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D43A4" w14:textId="77777777" w:rsidR="0091364B" w:rsidRDefault="0091364B" w:rsidP="3F51DDEB">
      <w:pPr>
        <w:spacing w:after="120" w:line="240" w:lineRule="auto"/>
        <w:rPr>
          <w:rFonts w:ascii="Gill Sans Nova" w:eastAsiaTheme="minorEastAsia" w:hAnsi="Gill Sans Nova"/>
          <w:smallCaps/>
          <w:sz w:val="28"/>
          <w:szCs w:val="28"/>
        </w:rPr>
      </w:pPr>
    </w:p>
    <w:p w14:paraId="3EC9DB85" w14:textId="406E0C75" w:rsidR="00125E07" w:rsidRDefault="00DF5EAB" w:rsidP="3F51DDEB">
      <w:pPr>
        <w:spacing w:after="120" w:line="240" w:lineRule="auto"/>
        <w:jc w:val="center"/>
        <w:rPr>
          <w:rFonts w:ascii="Gill Sans Nova" w:eastAsiaTheme="minorEastAsia" w:hAnsi="Gill Sans Nova"/>
          <w:smallCaps/>
          <w:sz w:val="32"/>
          <w:szCs w:val="32"/>
        </w:rPr>
      </w:pPr>
      <w:r w:rsidRPr="3F51DDEB">
        <w:rPr>
          <w:rFonts w:ascii="Gill Sans Nova" w:hAnsi="Gill Sans Nova"/>
          <w:smallCaps/>
          <w:sz w:val="32"/>
          <w:szCs w:val="32"/>
        </w:rPr>
        <w:t xml:space="preserve">Bureau </w:t>
      </w:r>
      <w:r w:rsidR="24D80BAF" w:rsidRPr="3F51DDEB">
        <w:rPr>
          <w:rFonts w:ascii="Gill Sans Nova" w:hAnsi="Gill Sans Nova"/>
          <w:smallCaps/>
          <w:sz w:val="32"/>
          <w:szCs w:val="32"/>
        </w:rPr>
        <w:t xml:space="preserve">de l’OIM </w:t>
      </w:r>
      <w:r w:rsidR="00C13978" w:rsidRPr="3F51DDEB">
        <w:rPr>
          <w:rFonts w:ascii="Gill Sans Nova" w:hAnsi="Gill Sans Nova"/>
          <w:smallCaps/>
          <w:sz w:val="32"/>
          <w:szCs w:val="32"/>
        </w:rPr>
        <w:t>MAROC</w:t>
      </w:r>
    </w:p>
    <w:tbl>
      <w:tblPr>
        <w:tblStyle w:val="Grilledutableau"/>
        <w:tblW w:w="0" w:type="auto"/>
        <w:shd w:val="clear" w:color="auto" w:fill="548DD4" w:themeFill="text2" w:themeFillTint="99"/>
        <w:tblLook w:val="04A0" w:firstRow="1" w:lastRow="0" w:firstColumn="1" w:lastColumn="0" w:noHBand="0" w:noVBand="1"/>
      </w:tblPr>
      <w:tblGrid>
        <w:gridCol w:w="10470"/>
      </w:tblGrid>
      <w:tr w:rsidR="00125E07" w14:paraId="781F18B9" w14:textId="77777777" w:rsidTr="3F51DDEB">
        <w:tc>
          <w:tcPr>
            <w:tcW w:w="10470" w:type="dxa"/>
            <w:shd w:val="clear" w:color="auto" w:fill="548DD4" w:themeFill="text2" w:themeFillTint="99"/>
          </w:tcPr>
          <w:p w14:paraId="7BD6BD0A" w14:textId="4FBA9BB2" w:rsidR="00125E07" w:rsidRPr="00D12A7D" w:rsidRDefault="7D690C2F" w:rsidP="3F51DDEB">
            <w:pPr>
              <w:spacing w:after="120"/>
              <w:jc w:val="center"/>
              <w:rPr>
                <w:rFonts w:ascii="Gill Sans Nova" w:eastAsia="Arial" w:hAnsi="Gill Sans Nova"/>
                <w:smallCaps/>
                <w:color w:val="FFFFFF" w:themeColor="background1"/>
                <w:sz w:val="36"/>
                <w:szCs w:val="36"/>
              </w:rPr>
            </w:pPr>
            <w:bookmarkStart w:id="0" w:name="_Hlk161320733"/>
            <w:r w:rsidRPr="3F51DDEB">
              <w:rPr>
                <w:rFonts w:ascii="Gill Sans Nova" w:hAnsi="Gill Sans Nova"/>
                <w:b/>
                <w:bCs/>
                <w:smallCaps/>
                <w:sz w:val="36"/>
                <w:szCs w:val="36"/>
              </w:rPr>
              <w:t xml:space="preserve">Appel </w:t>
            </w:r>
            <w:r w:rsidR="00023A28" w:rsidRPr="3F51DDEB">
              <w:rPr>
                <w:rFonts w:ascii="Gill Sans Nova" w:hAnsi="Gill Sans Nova"/>
                <w:b/>
                <w:bCs/>
                <w:smallCaps/>
                <w:sz w:val="36"/>
                <w:szCs w:val="36"/>
              </w:rPr>
              <w:t>à</w:t>
            </w:r>
            <w:r w:rsidRPr="3F51DDEB">
              <w:rPr>
                <w:rFonts w:ascii="Gill Sans Nova" w:hAnsi="Gill Sans Nova"/>
                <w:b/>
                <w:bCs/>
                <w:smallCaps/>
                <w:sz w:val="36"/>
                <w:szCs w:val="36"/>
              </w:rPr>
              <w:t xml:space="preserve"> manifestation d’intérêt</w:t>
            </w:r>
            <w:bookmarkEnd w:id="0"/>
          </w:p>
        </w:tc>
      </w:tr>
    </w:tbl>
    <w:p w14:paraId="3791328F" w14:textId="77777777" w:rsidR="0024366C" w:rsidRPr="00D00051" w:rsidRDefault="0024366C" w:rsidP="3F51DDEB">
      <w:pPr>
        <w:spacing w:after="120" w:line="240" w:lineRule="auto"/>
      </w:pPr>
    </w:p>
    <w:p w14:paraId="584D5B89" w14:textId="77777777" w:rsidR="0024366C" w:rsidRPr="00D00051" w:rsidRDefault="00C529A8" w:rsidP="3F51DDEB">
      <w:pPr>
        <w:tabs>
          <w:tab w:val="left" w:pos="840"/>
        </w:tabs>
        <w:spacing w:after="120" w:line="240" w:lineRule="auto"/>
        <w:rPr>
          <w:rFonts w:eastAsia="Arial"/>
        </w:rPr>
      </w:pPr>
      <w:r w:rsidRPr="3F51DDEB">
        <w:t>1</w:t>
      </w:r>
      <w:r>
        <w:tab/>
      </w:r>
      <w:r w:rsidRPr="3F51DDEB">
        <w:rPr>
          <w:b/>
          <w:bCs/>
          <w:i/>
          <w:iCs/>
        </w:rPr>
        <w:t>Calendrier</w:t>
      </w:r>
    </w:p>
    <w:tbl>
      <w:tblPr>
        <w:tblW w:w="9639" w:type="dxa"/>
        <w:tblInd w:w="706" w:type="dxa"/>
        <w:tblLayout w:type="fixed"/>
        <w:tblCellMar>
          <w:left w:w="0" w:type="dxa"/>
          <w:right w:w="0" w:type="dxa"/>
        </w:tblCellMar>
        <w:tblLook w:val="01E0" w:firstRow="1" w:lastRow="1" w:firstColumn="1" w:lastColumn="1" w:noHBand="0" w:noVBand="0"/>
      </w:tblPr>
      <w:tblGrid>
        <w:gridCol w:w="4305"/>
        <w:gridCol w:w="5334"/>
      </w:tblGrid>
      <w:tr w:rsidR="00A907A5" w:rsidRPr="00D00051" w14:paraId="6F0C09CB" w14:textId="77777777" w:rsidTr="578D96DA">
        <w:trPr>
          <w:trHeight w:hRule="exact" w:val="707"/>
        </w:trPr>
        <w:tc>
          <w:tcPr>
            <w:tcW w:w="43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CCDD331" w14:textId="0446EB47" w:rsidR="00A907A5" w:rsidRDefault="00B8091A" w:rsidP="3F51DDEB">
            <w:pPr>
              <w:spacing w:after="120" w:line="240" w:lineRule="auto"/>
              <w:rPr>
                <w:b/>
                <w:bCs/>
                <w:sz w:val="24"/>
                <w:szCs w:val="24"/>
              </w:rPr>
            </w:pPr>
            <w:r w:rsidRPr="3F51DDEB">
              <w:rPr>
                <w:b/>
                <w:bCs/>
                <w:sz w:val="24"/>
                <w:szCs w:val="24"/>
              </w:rPr>
              <w:t>Numéro de référence de l’appel à manifestation d’intérêt</w:t>
            </w:r>
          </w:p>
        </w:tc>
        <w:tc>
          <w:tcPr>
            <w:tcW w:w="53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2BD160" w14:textId="45251701" w:rsidR="00A907A5" w:rsidRDefault="04B4B70F" w:rsidP="578D96DA">
            <w:pPr>
              <w:spacing w:after="120" w:line="240" w:lineRule="auto"/>
              <w:rPr>
                <w:rFonts w:ascii="Aptos Narrow" w:eastAsia="Aptos Narrow" w:hAnsi="Aptos Narrow" w:cs="Aptos Narrow"/>
              </w:rPr>
            </w:pPr>
            <w:r w:rsidRPr="578D96DA">
              <w:rPr>
                <w:rFonts w:ascii="Aptos Narrow" w:eastAsia="Aptos Narrow" w:hAnsi="Aptos Narrow" w:cs="Aptos Narrow"/>
                <w:color w:val="242424"/>
              </w:rPr>
              <w:t>OIM/RBT/AMI/2026/008</w:t>
            </w:r>
          </w:p>
        </w:tc>
      </w:tr>
      <w:tr w:rsidR="00A163C9" w:rsidRPr="00D00051" w14:paraId="7548DCF5" w14:textId="77777777" w:rsidTr="578D96DA">
        <w:trPr>
          <w:trHeight w:hRule="exact" w:val="1128"/>
        </w:trPr>
        <w:tc>
          <w:tcPr>
            <w:tcW w:w="43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2ECF718" w14:textId="22EBAA55" w:rsidR="00A163C9" w:rsidRDefault="00965F3F" w:rsidP="3F51DDEB">
            <w:pPr>
              <w:spacing w:after="120" w:line="240" w:lineRule="auto"/>
              <w:rPr>
                <w:b/>
                <w:bCs/>
                <w:sz w:val="24"/>
                <w:szCs w:val="24"/>
              </w:rPr>
            </w:pPr>
            <w:r w:rsidRPr="3F51DDEB">
              <w:rPr>
                <w:b/>
                <w:bCs/>
                <w:sz w:val="24"/>
                <w:szCs w:val="24"/>
              </w:rPr>
              <w:t xml:space="preserve">Titre du projet </w:t>
            </w:r>
          </w:p>
        </w:tc>
        <w:tc>
          <w:tcPr>
            <w:tcW w:w="53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27D01881" w14:textId="01303141" w:rsidR="00A163C9" w:rsidRPr="006609E2" w:rsidRDefault="293E21C8" w:rsidP="4F2D6E43">
            <w:pPr>
              <w:spacing w:after="120" w:line="240" w:lineRule="auto"/>
            </w:pPr>
            <w:r w:rsidRPr="4F2D6E43">
              <w:rPr>
                <w:rFonts w:eastAsia="Arial"/>
              </w:rPr>
              <w:t>PROGRAMME DE PROTECTION GLOBALE POUR LES POPULATIONS MIGRANTES VULNÉRABLES ET LES COMMUNAUTÉS D'ACCUEIL AU MAROC —</w:t>
            </w:r>
            <w:r w:rsidR="443B0E7E" w:rsidRPr="4F2D6E43">
              <w:rPr>
                <w:rFonts w:eastAsia="Arial"/>
              </w:rPr>
              <w:t xml:space="preserve"> CPP </w:t>
            </w:r>
            <w:r w:rsidRPr="4F2D6E43">
              <w:rPr>
                <w:rFonts w:eastAsia="Arial"/>
              </w:rPr>
              <w:t>PHASE II</w:t>
            </w:r>
            <w:r w:rsidR="5A93B895" w:rsidRPr="4F2D6E43">
              <w:rPr>
                <w:rFonts w:eastAsia="Arial"/>
              </w:rPr>
              <w:t xml:space="preserve"> - PX0698</w:t>
            </w:r>
          </w:p>
        </w:tc>
      </w:tr>
      <w:tr w:rsidR="0024366C" w:rsidRPr="00D00051" w14:paraId="3DFC9E05" w14:textId="77777777" w:rsidTr="578D96DA">
        <w:trPr>
          <w:trHeight w:hRule="exact" w:val="338"/>
        </w:trPr>
        <w:tc>
          <w:tcPr>
            <w:tcW w:w="43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FAA2CF3" w14:textId="0C82D78C" w:rsidR="0024366C" w:rsidRPr="009A163E" w:rsidRDefault="00023A28" w:rsidP="3F51DDEB">
            <w:pPr>
              <w:spacing w:after="120" w:line="240" w:lineRule="auto"/>
              <w:rPr>
                <w:rFonts w:eastAsia="Arial"/>
                <w:b/>
                <w:bCs/>
                <w:sz w:val="24"/>
                <w:szCs w:val="24"/>
              </w:rPr>
            </w:pPr>
            <w:r w:rsidRPr="3F51DDEB">
              <w:rPr>
                <w:b/>
                <w:bCs/>
                <w:sz w:val="24"/>
                <w:szCs w:val="24"/>
              </w:rPr>
              <w:t>Date de publication</w:t>
            </w:r>
          </w:p>
        </w:tc>
        <w:tc>
          <w:tcPr>
            <w:tcW w:w="53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8B3852" w14:textId="3FF2BBCB" w:rsidR="0024366C" w:rsidRPr="00D00051" w:rsidRDefault="4299012C" w:rsidP="3F51DDEB">
            <w:pPr>
              <w:spacing w:after="120" w:line="240" w:lineRule="auto"/>
              <w:rPr>
                <w:rFonts w:eastAsia="Arial"/>
              </w:rPr>
            </w:pPr>
            <w:r w:rsidRPr="4F2D6E43">
              <w:rPr>
                <w:rFonts w:eastAsiaTheme="minorEastAsia"/>
              </w:rPr>
              <w:t>1</w:t>
            </w:r>
            <w:r w:rsidR="7D1E8148" w:rsidRPr="4F2D6E43">
              <w:rPr>
                <w:rFonts w:eastAsiaTheme="minorEastAsia"/>
              </w:rPr>
              <w:t>5</w:t>
            </w:r>
            <w:r w:rsidR="314C6D49" w:rsidRPr="4F2D6E43">
              <w:rPr>
                <w:rFonts w:eastAsiaTheme="minorEastAsia"/>
              </w:rPr>
              <w:t xml:space="preserve"> août 2026</w:t>
            </w:r>
          </w:p>
        </w:tc>
      </w:tr>
      <w:tr w:rsidR="0024366C" w:rsidRPr="00D00051" w14:paraId="27061400" w14:textId="77777777" w:rsidTr="578D96DA">
        <w:trPr>
          <w:trHeight w:hRule="exact" w:val="568"/>
        </w:trPr>
        <w:tc>
          <w:tcPr>
            <w:tcW w:w="43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6CDCAEB" w14:textId="77777777" w:rsidR="0024366C" w:rsidRPr="009A163E" w:rsidRDefault="00C529A8" w:rsidP="3F51DDEB">
            <w:pPr>
              <w:spacing w:after="120" w:line="240" w:lineRule="auto"/>
              <w:rPr>
                <w:rFonts w:eastAsia="Arial"/>
                <w:b/>
                <w:bCs/>
                <w:sz w:val="24"/>
                <w:szCs w:val="24"/>
              </w:rPr>
            </w:pPr>
            <w:r w:rsidRPr="3F51DDEB">
              <w:rPr>
                <w:b/>
                <w:bCs/>
                <w:sz w:val="24"/>
                <w:szCs w:val="24"/>
              </w:rPr>
              <w:t>Date limite de dépôt des candidatures</w:t>
            </w:r>
          </w:p>
        </w:tc>
        <w:tc>
          <w:tcPr>
            <w:tcW w:w="53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6FEE60D7" w14:textId="536AB7AD" w:rsidR="0024366C" w:rsidRPr="001160BD" w:rsidRDefault="3EF234BB" w:rsidP="3F51DDEB">
            <w:pPr>
              <w:spacing w:after="120" w:line="240" w:lineRule="auto"/>
              <w:rPr>
                <w:rFonts w:eastAsia="Arial"/>
              </w:rPr>
            </w:pPr>
            <w:r w:rsidRPr="3F51DDEB">
              <w:rPr>
                <w:rFonts w:eastAsiaTheme="minorEastAsia"/>
              </w:rPr>
              <w:t>15 septembre 2026</w:t>
            </w:r>
          </w:p>
        </w:tc>
      </w:tr>
      <w:tr w:rsidR="0024366C" w:rsidRPr="00D00051" w14:paraId="03409089" w14:textId="77777777" w:rsidTr="578D96DA">
        <w:trPr>
          <w:trHeight w:hRule="exact" w:val="338"/>
        </w:trPr>
        <w:tc>
          <w:tcPr>
            <w:tcW w:w="43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DFBB894" w14:textId="7DED59B1" w:rsidR="0024366C" w:rsidRPr="009A163E" w:rsidRDefault="6881C3CE" w:rsidP="3F51DDEB">
            <w:pPr>
              <w:spacing w:after="120" w:line="240" w:lineRule="auto"/>
              <w:rPr>
                <w:rFonts w:eastAsia="Arial"/>
                <w:b/>
                <w:bCs/>
                <w:sz w:val="24"/>
                <w:szCs w:val="24"/>
              </w:rPr>
            </w:pPr>
            <w:r w:rsidRPr="3F51DDEB">
              <w:rPr>
                <w:b/>
                <w:bCs/>
                <w:sz w:val="24"/>
                <w:szCs w:val="24"/>
              </w:rPr>
              <w:t>Date de début de la mise en œuvre</w:t>
            </w:r>
          </w:p>
        </w:tc>
        <w:tc>
          <w:tcPr>
            <w:tcW w:w="53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4CE4DEB4" w14:textId="321A6BC7" w:rsidR="0024366C" w:rsidRPr="001160BD" w:rsidRDefault="037BE6C9" w:rsidP="3F51DDEB">
            <w:pPr>
              <w:spacing w:after="120" w:line="240" w:lineRule="auto"/>
              <w:rPr>
                <w:rFonts w:eastAsia="Arial"/>
              </w:rPr>
            </w:pPr>
            <w:r w:rsidRPr="4F2D6E43">
              <w:rPr>
                <w:rFonts w:eastAsiaTheme="minorEastAsia"/>
              </w:rPr>
              <w:t xml:space="preserve">1er octobre </w:t>
            </w:r>
            <w:r w:rsidR="22AEBF00" w:rsidRPr="4F2D6E43">
              <w:rPr>
                <w:rFonts w:eastAsiaTheme="minorEastAsia"/>
              </w:rPr>
              <w:t>2026</w:t>
            </w:r>
          </w:p>
        </w:tc>
      </w:tr>
    </w:tbl>
    <w:p w14:paraId="36D89808" w14:textId="5D5F41EA" w:rsidR="18F1BAAB" w:rsidRDefault="18F1BAAB" w:rsidP="3F51DDEB"/>
    <w:p w14:paraId="6245A947" w14:textId="77777777" w:rsidR="00FF2526" w:rsidRPr="00FF2526" w:rsidRDefault="00C529A8" w:rsidP="3F51DDEB">
      <w:pPr>
        <w:tabs>
          <w:tab w:val="left" w:pos="840"/>
        </w:tabs>
        <w:spacing w:after="120" w:line="240" w:lineRule="auto"/>
        <w:jc w:val="both"/>
        <w:rPr>
          <w:color w:val="548DD4" w:themeColor="text2" w:themeTint="99"/>
        </w:rPr>
      </w:pPr>
      <w:r w:rsidRPr="3F51DDEB">
        <w:t>2</w:t>
      </w:r>
      <w:r>
        <w:tab/>
      </w:r>
      <w:r w:rsidR="00023A28" w:rsidRPr="3F51DDEB">
        <w:rPr>
          <w:b/>
          <w:bCs/>
          <w:i/>
          <w:iCs/>
        </w:rPr>
        <w:t>Site</w:t>
      </w:r>
      <w:r w:rsidR="0058624E" w:rsidRPr="3F51DDEB">
        <w:rPr>
          <w:b/>
          <w:bCs/>
          <w:i/>
          <w:iCs/>
        </w:rPr>
        <w:t>(s)</w:t>
      </w:r>
      <w:r w:rsidR="00FC0B78" w:rsidRPr="3F51DDEB">
        <w:rPr>
          <w:b/>
          <w:bCs/>
          <w:i/>
          <w:iCs/>
        </w:rPr>
        <w:t xml:space="preserve"> : </w:t>
      </w:r>
      <w:r w:rsidR="00FF2526" w:rsidRPr="3F51DDEB">
        <w:t>Royaume du Maroc, avec une attention particulière aux régions de l’Oriental, Souss-Massa, Casablanca-Settat, Tanger-Tétouan-Al Hoceïma ainsi qu’à toute autre région présentant des besoins de protection identifiés dans le cadre du programme CPP II.</w:t>
      </w:r>
    </w:p>
    <w:p w14:paraId="5D16B364" w14:textId="77777777" w:rsidR="0024366C" w:rsidRPr="00D00051" w:rsidRDefault="0024366C" w:rsidP="3F51DDEB">
      <w:pPr>
        <w:spacing w:after="120" w:line="240" w:lineRule="auto"/>
        <w:jc w:val="both"/>
      </w:pPr>
    </w:p>
    <w:p w14:paraId="397E7D01" w14:textId="7CA97976" w:rsidR="000332D9" w:rsidRPr="000332D9" w:rsidRDefault="00C529A8" w:rsidP="4F2D6E43">
      <w:pPr>
        <w:spacing w:after="0" w:line="240" w:lineRule="auto"/>
        <w:jc w:val="both"/>
      </w:pPr>
      <w:r w:rsidRPr="4F2D6E43">
        <w:t>3</w:t>
      </w:r>
      <w:r>
        <w:tab/>
      </w:r>
      <w:r w:rsidRPr="4F2D6E43">
        <w:rPr>
          <w:b/>
          <w:bCs/>
          <w:i/>
          <w:iCs/>
        </w:rPr>
        <w:t>Secteur(s) et domaine(s) de spécialisation</w:t>
      </w:r>
      <w:r w:rsidR="00EA69FF" w:rsidRPr="4F2D6E43">
        <w:rPr>
          <w:b/>
          <w:bCs/>
          <w:i/>
          <w:iCs/>
        </w:rPr>
        <w:t> :</w:t>
      </w:r>
      <w:r w:rsidR="00EA69FF" w:rsidRPr="4F2D6E43">
        <w:rPr>
          <w:rFonts w:eastAsiaTheme="minorEastAsia"/>
        </w:rPr>
        <w:t xml:space="preserve"> </w:t>
      </w:r>
      <w:r w:rsidR="61E64D20" w:rsidRPr="4F2D6E43">
        <w:rPr>
          <w:rFonts w:eastAsiaTheme="minorEastAsia"/>
        </w:rPr>
        <w:t>Protection des jeunes migrant.</w:t>
      </w:r>
      <w:proofErr w:type="gramStart"/>
      <w:r w:rsidR="61E64D20" w:rsidRPr="4F2D6E43">
        <w:rPr>
          <w:rFonts w:eastAsiaTheme="minorEastAsia"/>
        </w:rPr>
        <w:t>e.s</w:t>
      </w:r>
      <w:proofErr w:type="gramEnd"/>
      <w:r w:rsidR="61E64D20" w:rsidRPr="4F2D6E43">
        <w:rPr>
          <w:rFonts w:eastAsiaTheme="minorEastAsia"/>
        </w:rPr>
        <w:t xml:space="preserve"> en situation de vulnérabilité ; Gestion de structures de type Small Group Home ; Hébergement sécurisé ; Accompagnement psychosocial ; Autonomisation des jeunes ; Développement des compétences de vie ; Formation professionnelle et insertion socio-économique ; Gestion de cas et accompagnement individualisé ; Transition vers l’autonomie et inclusion sociale des jeunes adultes.</w:t>
      </w:r>
    </w:p>
    <w:p w14:paraId="717D4A9A" w14:textId="77777777" w:rsidR="0024366C" w:rsidRPr="001160BD" w:rsidRDefault="0024366C" w:rsidP="3F51DDEB">
      <w:pPr>
        <w:spacing w:after="120" w:line="240" w:lineRule="auto"/>
        <w:jc w:val="both"/>
      </w:pPr>
    </w:p>
    <w:p w14:paraId="6EA3F758" w14:textId="77777777" w:rsidR="0024366C" w:rsidRPr="001160BD" w:rsidRDefault="00C529A8" w:rsidP="3F51DDEB">
      <w:pPr>
        <w:tabs>
          <w:tab w:val="left" w:pos="840"/>
        </w:tabs>
        <w:spacing w:after="120" w:line="240" w:lineRule="auto"/>
        <w:jc w:val="both"/>
        <w:rPr>
          <w:rFonts w:eastAsia="Arial"/>
        </w:rPr>
      </w:pPr>
      <w:r w:rsidRPr="3F51DDEB">
        <w:t>4</w:t>
      </w:r>
      <w:r>
        <w:tab/>
      </w:r>
      <w:r w:rsidRPr="3F51DDEB">
        <w:rPr>
          <w:b/>
          <w:bCs/>
          <w:i/>
          <w:iCs/>
        </w:rPr>
        <w:t>Entité à l’origine de la publication</w:t>
      </w:r>
    </w:p>
    <w:p w14:paraId="20689399" w14:textId="11D2151E" w:rsidR="005D32CD" w:rsidRDefault="00EA69FF" w:rsidP="3F51DDEB">
      <w:pPr>
        <w:tabs>
          <w:tab w:val="left" w:pos="840"/>
        </w:tabs>
        <w:spacing w:after="120" w:line="240" w:lineRule="auto"/>
        <w:jc w:val="both"/>
        <w:rPr>
          <w:color w:val="548DD4" w:themeColor="text2" w:themeTint="99"/>
        </w:rPr>
      </w:pPr>
      <w:r w:rsidRPr="3F51DDEB">
        <w:t xml:space="preserve">Organisation </w:t>
      </w:r>
      <w:r w:rsidR="00935F77" w:rsidRPr="3F51DDEB">
        <w:t>i</w:t>
      </w:r>
      <w:r w:rsidRPr="3F51DDEB">
        <w:t>nternationale pour les migrations</w:t>
      </w:r>
      <w:r w:rsidR="001A5C62" w:rsidRPr="3F51DDEB">
        <w:t xml:space="preserve"> au Maroc</w:t>
      </w:r>
      <w:r w:rsidRPr="3F51DDEB">
        <w:t>.</w:t>
      </w:r>
    </w:p>
    <w:p w14:paraId="7F913A2A" w14:textId="77777777" w:rsidR="00EA69FF" w:rsidRPr="00EA69FF" w:rsidRDefault="00EA69FF" w:rsidP="3F51DDEB">
      <w:pPr>
        <w:tabs>
          <w:tab w:val="left" w:pos="840"/>
        </w:tabs>
        <w:spacing w:after="120" w:line="240" w:lineRule="auto"/>
        <w:jc w:val="both"/>
        <w:rPr>
          <w:color w:val="548DD4" w:themeColor="text2" w:themeTint="99"/>
        </w:rPr>
      </w:pPr>
    </w:p>
    <w:p w14:paraId="2F99BDB8" w14:textId="4457095A" w:rsidR="0024366C" w:rsidRPr="005D32CD" w:rsidRDefault="005D32CD" w:rsidP="3F51DDEB">
      <w:pPr>
        <w:spacing w:after="120" w:line="240" w:lineRule="auto"/>
        <w:jc w:val="both"/>
        <w:rPr>
          <w:rFonts w:eastAsia="Arial"/>
          <w:b/>
          <w:bCs/>
          <w:i/>
          <w:iCs/>
        </w:rPr>
      </w:pPr>
      <w:r w:rsidRPr="3F51DDEB">
        <w:t xml:space="preserve">5         </w:t>
      </w:r>
      <w:r w:rsidR="00461CB2" w:rsidRPr="3F51DDEB">
        <w:rPr>
          <w:b/>
          <w:bCs/>
          <w:i/>
          <w:iCs/>
        </w:rPr>
        <w:t>Contexte dans lequel s’inscrit</w:t>
      </w:r>
      <w:r w:rsidR="00C529A8" w:rsidRPr="3F51DDEB">
        <w:rPr>
          <w:b/>
          <w:bCs/>
          <w:i/>
          <w:iCs/>
        </w:rPr>
        <w:t xml:space="preserve"> le projet</w:t>
      </w:r>
    </w:p>
    <w:p w14:paraId="4D4E30F8" w14:textId="5E0605B2" w:rsidR="000332D9" w:rsidRPr="000332D9" w:rsidRDefault="000332D9" w:rsidP="3F51DDEB">
      <w:pPr>
        <w:jc w:val="both"/>
        <w:rPr>
          <w:color w:val="548DD4" w:themeColor="text2" w:themeTint="99"/>
        </w:rPr>
      </w:pPr>
      <w:r w:rsidRPr="3F51DDEB">
        <w:t xml:space="preserve">Le Maroc demeure un pays d’origine, de transit et de destination pour les flux migratoires, accueillant des populations migrantes aux profils et aux besoins variés. Malgré les avancées réalisées dans le cadre des politiques nationales de migration et des efforts déployés par les institutions publiques, les organisations de la société civile et les partenaires internationaux, de nombreux migrants continuent de faire face à des difficultés d’accès aux services essentiels, à la protection, à la justice, à l’assistance sociale et aux opportunités d’inclusion socio-économique. </w:t>
      </w:r>
    </w:p>
    <w:p w14:paraId="4BB96BC4" w14:textId="281578C6" w:rsidR="000332D9" w:rsidRPr="000332D9" w:rsidRDefault="000332D9" w:rsidP="3F51DDEB">
      <w:pPr>
        <w:jc w:val="both"/>
        <w:rPr>
          <w:color w:val="548DD4" w:themeColor="text2" w:themeTint="99"/>
        </w:rPr>
      </w:pPr>
      <w:r w:rsidRPr="3F51DDEB">
        <w:t xml:space="preserve">Les personnes migrantes en situation de vulnérabilité, notamment les victimes de traite des êtres humains, les enfants non accompagnés ou séparés, les jeunes en transition vers l’âge adulte, les femmes à risque et les personnes ayant des besoins de protection spécifiques, restent particulièrement exposées aux risques d’exploitation, de violence, d’exclusion sociale et de précarité. </w:t>
      </w:r>
    </w:p>
    <w:p w14:paraId="23681798" w14:textId="5AC7081D" w:rsidR="000332D9" w:rsidRPr="000332D9" w:rsidRDefault="000332D9" w:rsidP="3F51DDEB">
      <w:pPr>
        <w:jc w:val="both"/>
        <w:rPr>
          <w:color w:val="548DD4" w:themeColor="text2" w:themeTint="99"/>
        </w:rPr>
      </w:pPr>
      <w:r w:rsidRPr="3F51DDEB">
        <w:t xml:space="preserve">Afin de répondre à ces défis, l’Organisation internationale pour les migrations (OIM) met en œuvre le </w:t>
      </w:r>
      <w:r w:rsidRPr="3F51DDEB">
        <w:rPr>
          <w:b/>
          <w:bCs/>
        </w:rPr>
        <w:t xml:space="preserve">Comprehensive </w:t>
      </w:r>
      <w:r w:rsidRPr="3F51DDEB">
        <w:rPr>
          <w:b/>
          <w:bCs/>
        </w:rPr>
        <w:lastRenderedPageBreak/>
        <w:t>Protection Programme – Phase II (CPP II)</w:t>
      </w:r>
      <w:r w:rsidRPr="3F51DDEB">
        <w:t xml:space="preserve">, un programme intégré visant à renforcer les systèmes de protection, améliorer l’accès aux services essentiels et promouvoir des solutions durables pour les populations migrantes et les communautés vulnérables. Le programme s’appuie sur les acquis de la première phase du CPP ainsi que sur une approche fondée sur les droits humains, la localisation de l’aide, le renforcement des capacités des acteurs nationaux et la participation des organisations de la société civile. </w:t>
      </w:r>
    </w:p>
    <w:p w14:paraId="6B5DF071" w14:textId="77777777" w:rsidR="000332D9" w:rsidRPr="000332D9" w:rsidRDefault="2B1A2A4A" w:rsidP="3F51DDEB">
      <w:pPr>
        <w:jc w:val="both"/>
        <w:rPr>
          <w:color w:val="548DD4" w:themeColor="text2" w:themeTint="99"/>
        </w:rPr>
      </w:pPr>
      <w:r w:rsidRPr="3F51DDEB">
        <w:t>Dans ce cadre, l’OIM souhaite renforcer ses partenariats avec des organisations nationales disposant d’une expertise avérée dans les domaines de la protection, de l’assistance directe, de l’accompagnement administratif, légal et judiciaire, ainsi que dans la prise en charge des enfants et des jeunes en situation de vulnérabilité. Le présent appel à manifestation d’intérêt vise ainsi à identifier des partenaires capables de contribuer à la mise en œuvre d’activités de protection et d’assistance au profit des populations cibles du programme CPP II.</w:t>
      </w:r>
    </w:p>
    <w:p w14:paraId="42F1A7C4" w14:textId="416EF576" w:rsidR="003F3271" w:rsidRPr="005D32CD" w:rsidRDefault="005D32CD" w:rsidP="3F51DDEB">
      <w:pPr>
        <w:tabs>
          <w:tab w:val="left" w:pos="840"/>
        </w:tabs>
        <w:spacing w:after="120" w:line="240" w:lineRule="auto"/>
        <w:jc w:val="both"/>
        <w:rPr>
          <w:rStyle w:val="eop"/>
          <w:rFonts w:eastAsia="Arial"/>
        </w:rPr>
      </w:pPr>
      <w:r w:rsidRPr="4F2D6E43">
        <w:rPr>
          <w:b/>
          <w:bCs/>
          <w:i/>
          <w:iCs/>
        </w:rPr>
        <w:t xml:space="preserve">6         </w:t>
      </w:r>
      <w:r w:rsidR="00C529A8" w:rsidRPr="4F2D6E43">
        <w:rPr>
          <w:b/>
          <w:bCs/>
          <w:i/>
          <w:iCs/>
        </w:rPr>
        <w:t>Résultats escomptés</w:t>
      </w:r>
    </w:p>
    <w:p w14:paraId="5887258D" w14:textId="4D7C7691" w:rsidR="261A7ED6" w:rsidRDefault="261A7ED6" w:rsidP="4F2D6E43">
      <w:pPr>
        <w:spacing w:after="0" w:line="300" w:lineRule="auto"/>
        <w:jc w:val="both"/>
      </w:pPr>
      <w:r w:rsidRPr="4F2D6E43">
        <w:rPr>
          <w:rFonts w:eastAsiaTheme="minorEastAsia"/>
        </w:rPr>
        <w:t xml:space="preserve">Le partenariat vise à </w:t>
      </w:r>
      <w:r w:rsidRPr="4F2D6E43">
        <w:rPr>
          <w:rFonts w:eastAsiaTheme="minorEastAsia"/>
          <w:b/>
          <w:bCs/>
        </w:rPr>
        <w:t>renforcer la protection et l’accompagnement de</w:t>
      </w:r>
      <w:r w:rsidR="4ECB2B31" w:rsidRPr="4F2D6E43">
        <w:rPr>
          <w:rFonts w:eastAsiaTheme="minorEastAsia"/>
          <w:b/>
          <w:bCs/>
        </w:rPr>
        <w:t>s</w:t>
      </w:r>
      <w:r w:rsidRPr="4F2D6E43">
        <w:rPr>
          <w:rFonts w:eastAsiaTheme="minorEastAsia"/>
          <w:b/>
          <w:bCs/>
        </w:rPr>
        <w:t xml:space="preserve"> jeunes migrant.</w:t>
      </w:r>
      <w:proofErr w:type="gramStart"/>
      <w:r w:rsidRPr="4F2D6E43">
        <w:rPr>
          <w:rFonts w:eastAsiaTheme="minorEastAsia"/>
          <w:b/>
          <w:bCs/>
        </w:rPr>
        <w:t>e.s</w:t>
      </w:r>
      <w:proofErr w:type="gramEnd"/>
      <w:r w:rsidRPr="4F2D6E43">
        <w:rPr>
          <w:rFonts w:eastAsiaTheme="minorEastAsia"/>
          <w:b/>
          <w:bCs/>
        </w:rPr>
        <w:t xml:space="preserve"> en situation de vulnérabilité engagés dans une transition vers l’autonomie</w:t>
      </w:r>
      <w:r w:rsidRPr="4F2D6E43">
        <w:rPr>
          <w:rFonts w:eastAsiaTheme="minorEastAsia"/>
        </w:rPr>
        <w:t xml:space="preserve">, à travers la mise en place et la gestion d’un dispositif de type Small Group Home. Cette intervention vise à offrir un environnement sûr et encadré permettant aux jeunes de développer leurs capacités, renforcer leur résilience et faciliter leur insertion sociale et économique. Le partenariat contribuera à la prise en charge et à l’accompagnement de </w:t>
      </w:r>
      <w:r w:rsidRPr="4F2D6E43">
        <w:rPr>
          <w:rFonts w:eastAsiaTheme="minorEastAsia"/>
          <w:b/>
          <w:bCs/>
        </w:rPr>
        <w:t>20 jeunes adultes migrants en transition vers l’âge adulte</w:t>
      </w:r>
      <w:r w:rsidRPr="4F2D6E43">
        <w:rPr>
          <w:rFonts w:eastAsiaTheme="minorEastAsia"/>
        </w:rPr>
        <w:t>.</w:t>
      </w:r>
    </w:p>
    <w:p w14:paraId="4B4282EA" w14:textId="5BF9DD11" w:rsidR="4F2D6E43" w:rsidRDefault="4F2D6E43" w:rsidP="4F2D6E43">
      <w:pPr>
        <w:spacing w:after="0" w:line="300" w:lineRule="auto"/>
        <w:jc w:val="both"/>
        <w:rPr>
          <w:rFonts w:eastAsiaTheme="minorEastAsia"/>
          <w:sz w:val="12"/>
          <w:szCs w:val="12"/>
        </w:rPr>
      </w:pPr>
    </w:p>
    <w:p w14:paraId="5D1F66A1" w14:textId="75E9648A" w:rsidR="261A7ED6" w:rsidRDefault="261A7ED6" w:rsidP="4F2D6E43">
      <w:pPr>
        <w:spacing w:after="0" w:line="300" w:lineRule="auto"/>
        <w:jc w:val="both"/>
        <w:rPr>
          <w:rFonts w:eastAsiaTheme="minorEastAsia"/>
        </w:rPr>
      </w:pPr>
      <w:r w:rsidRPr="4F2D6E43">
        <w:rPr>
          <w:rFonts w:eastAsiaTheme="minorEastAsia"/>
        </w:rPr>
        <w:t>Il sera demandé au partenaire de :</w:t>
      </w:r>
    </w:p>
    <w:p w14:paraId="474DE771" w14:textId="32431588" w:rsidR="261A7ED6" w:rsidRDefault="261A7ED6" w:rsidP="4F2D6E43">
      <w:pPr>
        <w:pStyle w:val="Paragraphedeliste"/>
        <w:numPr>
          <w:ilvl w:val="0"/>
          <w:numId w:val="2"/>
        </w:numPr>
        <w:spacing w:before="210" w:after="210" w:line="300" w:lineRule="auto"/>
        <w:jc w:val="both"/>
        <w:rPr>
          <w:rFonts w:eastAsiaTheme="minorEastAsia"/>
        </w:rPr>
      </w:pPr>
      <w:r w:rsidRPr="4F2D6E43">
        <w:rPr>
          <w:rFonts w:eastAsiaTheme="minorEastAsia"/>
        </w:rPr>
        <w:t>Assurer la gestion et le fonctionnement d’un Small Group Home destiné aux jeunes migrant.</w:t>
      </w:r>
      <w:proofErr w:type="gramStart"/>
      <w:r w:rsidRPr="4F2D6E43">
        <w:rPr>
          <w:rFonts w:eastAsiaTheme="minorEastAsia"/>
        </w:rPr>
        <w:t>e.s</w:t>
      </w:r>
      <w:proofErr w:type="gramEnd"/>
      <w:r w:rsidRPr="4F2D6E43">
        <w:rPr>
          <w:rFonts w:eastAsiaTheme="minorEastAsia"/>
        </w:rPr>
        <w:t xml:space="preserve"> en situation de vulnérabilité. Le partenaire d’implémentation assurera un hébergement sécurisé, adapté et respectueux des standards de protection, couvrant les besoins essentiels des bénéficiaires dans un environnement favorable à leur développement personnel et à leur autonomie progressive. L’indicateur cible sera proposé par le partenaire d’implémentation et négocié lors de la phase de validation de la note méthodologique.</w:t>
      </w:r>
    </w:p>
    <w:p w14:paraId="36B9586E" w14:textId="3C1E8758" w:rsidR="4F2D6E43" w:rsidRDefault="4F2D6E43" w:rsidP="4F2D6E43">
      <w:pPr>
        <w:pStyle w:val="Paragraphedeliste"/>
        <w:spacing w:before="210" w:after="210" w:line="300" w:lineRule="auto"/>
        <w:jc w:val="both"/>
        <w:rPr>
          <w:rFonts w:eastAsiaTheme="minorEastAsia"/>
        </w:rPr>
      </w:pPr>
    </w:p>
    <w:p w14:paraId="238D0CC1" w14:textId="1467CC07" w:rsidR="261A7ED6" w:rsidRDefault="261A7ED6" w:rsidP="4F2D6E43">
      <w:pPr>
        <w:pStyle w:val="Paragraphedeliste"/>
        <w:numPr>
          <w:ilvl w:val="0"/>
          <w:numId w:val="2"/>
        </w:numPr>
        <w:spacing w:before="210" w:after="210" w:line="300" w:lineRule="auto"/>
        <w:jc w:val="both"/>
        <w:rPr>
          <w:rFonts w:eastAsiaTheme="minorEastAsia"/>
        </w:rPr>
      </w:pPr>
      <w:r w:rsidRPr="4F2D6E43">
        <w:rPr>
          <w:rFonts w:eastAsiaTheme="minorEastAsia"/>
        </w:rPr>
        <w:t>Fournir un accompagnement psychosocial individualisé et un suivi socio-éducatif. Le partenaire assurera un accompagnement régulier des bénéficiaires afin de renforcer leur bien-être, leur estime de soi, leurs capacités relationnelles et leur stabilité émotionnelle. Les jeunes bénéficieront d’un plan d’accompagnement individualisé adapté à leurs besoins spécifiques. L’indicateur cible sera proposé par le partenaire d’implémentation et négocié lors de la phase de validation de la note méthodologique.</w:t>
      </w:r>
    </w:p>
    <w:p w14:paraId="1390AB34" w14:textId="2FEF777C" w:rsidR="4F2D6E43" w:rsidRDefault="4F2D6E43" w:rsidP="4F2D6E43">
      <w:pPr>
        <w:pStyle w:val="Paragraphedeliste"/>
        <w:spacing w:before="210" w:after="210" w:line="300" w:lineRule="auto"/>
        <w:jc w:val="both"/>
        <w:rPr>
          <w:rFonts w:eastAsiaTheme="minorEastAsia"/>
        </w:rPr>
      </w:pPr>
    </w:p>
    <w:p w14:paraId="117B100C" w14:textId="5DA5996E" w:rsidR="261A7ED6" w:rsidRDefault="261A7ED6" w:rsidP="4F2D6E43">
      <w:pPr>
        <w:pStyle w:val="Paragraphedeliste"/>
        <w:numPr>
          <w:ilvl w:val="0"/>
          <w:numId w:val="2"/>
        </w:numPr>
        <w:spacing w:before="210" w:after="210" w:line="300" w:lineRule="auto"/>
        <w:jc w:val="both"/>
        <w:rPr>
          <w:rFonts w:eastAsiaTheme="minorEastAsia"/>
        </w:rPr>
      </w:pPr>
      <w:r w:rsidRPr="4F2D6E43">
        <w:rPr>
          <w:rFonts w:eastAsiaTheme="minorEastAsia"/>
        </w:rPr>
        <w:t>Renforcer les compétences de vie et l’autonomie des jeunes bénéficiaires. Le partenaire mettra en œuvre des activités permettant aux jeunes d’acquérir des compétences pratiques favorisant leur autonomie, notamment en matière de gestion du quotidien, de préparation à la vie indépendante, de gestion financière, de communication et d’intégration sociale. L’indicateur cible sera proposé par le partenaire d’implémentation et négocié lors de la phase de validation de la note méthodologique.</w:t>
      </w:r>
    </w:p>
    <w:p w14:paraId="257966AA" w14:textId="23DA2CAA" w:rsidR="4F2D6E43" w:rsidRDefault="4F2D6E43" w:rsidP="4F2D6E43">
      <w:pPr>
        <w:pStyle w:val="Paragraphedeliste"/>
        <w:spacing w:before="210" w:after="210" w:line="300" w:lineRule="auto"/>
        <w:jc w:val="both"/>
        <w:rPr>
          <w:rFonts w:eastAsiaTheme="minorEastAsia"/>
        </w:rPr>
      </w:pPr>
    </w:p>
    <w:p w14:paraId="76542F38" w14:textId="5F66CE26" w:rsidR="261A7ED6" w:rsidRDefault="261A7ED6" w:rsidP="4F2D6E43">
      <w:pPr>
        <w:pStyle w:val="Paragraphedeliste"/>
        <w:numPr>
          <w:ilvl w:val="0"/>
          <w:numId w:val="2"/>
        </w:numPr>
        <w:spacing w:before="210" w:after="210" w:line="300" w:lineRule="auto"/>
        <w:jc w:val="both"/>
        <w:rPr>
          <w:rFonts w:eastAsiaTheme="minorEastAsia"/>
        </w:rPr>
      </w:pPr>
      <w:r w:rsidRPr="4F2D6E43">
        <w:rPr>
          <w:rFonts w:eastAsiaTheme="minorEastAsia"/>
        </w:rPr>
        <w:t>Faciliter l’accès à des opportunités de formation, de stage ou d’insertion socio-économique. Le partenaire développera des partenariats avec les acteurs institutionnels, associatifs ou du secteur privé afin de favoriser l’accès des jeunes à des formations qualifiantes, des stages, des activités génératrices de revenus et d’autres opportunités d’inclusion socio-économique. L’indicateur cible sera proposé par le partenaire d’implémentation et négocié lors de la phase de validation de la note méthodologique.</w:t>
      </w:r>
    </w:p>
    <w:p w14:paraId="4DD07F6C" w14:textId="2818CA95" w:rsidR="4F2D6E43" w:rsidRDefault="4F2D6E43" w:rsidP="4F2D6E43">
      <w:pPr>
        <w:pStyle w:val="Paragraphedeliste"/>
        <w:spacing w:before="210" w:after="210" w:line="300" w:lineRule="auto"/>
        <w:jc w:val="both"/>
        <w:rPr>
          <w:rFonts w:eastAsiaTheme="minorEastAsia"/>
        </w:rPr>
      </w:pPr>
    </w:p>
    <w:p w14:paraId="2537CA8C" w14:textId="57DCEA86" w:rsidR="261A7ED6" w:rsidRDefault="261A7ED6" w:rsidP="4F2D6E43">
      <w:pPr>
        <w:pStyle w:val="Paragraphedeliste"/>
        <w:numPr>
          <w:ilvl w:val="0"/>
          <w:numId w:val="2"/>
        </w:numPr>
        <w:spacing w:before="210" w:after="210" w:line="300" w:lineRule="auto"/>
        <w:jc w:val="both"/>
        <w:rPr>
          <w:rFonts w:eastAsiaTheme="minorEastAsia"/>
        </w:rPr>
      </w:pPr>
      <w:r w:rsidRPr="4F2D6E43">
        <w:rPr>
          <w:rFonts w:eastAsiaTheme="minorEastAsia"/>
        </w:rPr>
        <w:t xml:space="preserve">Assurer la coordination avec les acteurs de protection et les services spécialisés. Le partenaire veillera à </w:t>
      </w:r>
      <w:r w:rsidRPr="4F2D6E43">
        <w:rPr>
          <w:rFonts w:eastAsiaTheme="minorEastAsia"/>
        </w:rPr>
        <w:lastRenderedPageBreak/>
        <w:t>maintenir une collaboration étroite avec l’OIM, les autorités compétentes, les structures de protection de l’enfance, les services sociaux et les autres acteurs pertinents afin de garantir une prise en charge cohérente et un référencement adapté lorsque nécessaire. L’indicateur cible sera proposé par le partenaire d’implémentation et négocié lors de la phase de validation de la note méthodologique.</w:t>
      </w:r>
    </w:p>
    <w:p w14:paraId="211B272B" w14:textId="22D01CE0" w:rsidR="0024366C" w:rsidRPr="001160BD" w:rsidRDefault="64EDB2DE" w:rsidP="3F51DDEB">
      <w:pPr>
        <w:spacing w:after="120" w:line="240" w:lineRule="auto"/>
        <w:jc w:val="both"/>
        <w:rPr>
          <w:rFonts w:eastAsia="Arial"/>
        </w:rPr>
      </w:pPr>
      <w:r w:rsidRPr="4F2D6E43">
        <w:t> </w:t>
      </w:r>
      <w:r w:rsidR="4A6F78D7" w:rsidRPr="4F2D6E43">
        <w:t>7</w:t>
      </w:r>
      <w:r w:rsidR="64E9A833" w:rsidRPr="4F2D6E43">
        <w:t xml:space="preserve">           </w:t>
      </w:r>
      <w:r w:rsidR="4A6F78D7" w:rsidRPr="4F2D6E43">
        <w:rPr>
          <w:b/>
          <w:bCs/>
          <w:i/>
          <w:iCs/>
        </w:rPr>
        <w:t>Budget indicatif</w:t>
      </w:r>
    </w:p>
    <w:p w14:paraId="3CEC3605" w14:textId="40DCAB11" w:rsidR="7F8A25E2" w:rsidRDefault="7F8A25E2" w:rsidP="4F2D6E43">
      <w:pPr>
        <w:spacing w:after="0" w:line="240" w:lineRule="auto"/>
        <w:jc w:val="both"/>
        <w:rPr>
          <w:rFonts w:eastAsiaTheme="minorEastAsia"/>
        </w:rPr>
      </w:pPr>
      <w:r w:rsidRPr="4F2D6E43">
        <w:rPr>
          <w:rFonts w:eastAsiaTheme="minorEastAsia"/>
        </w:rPr>
        <w:t xml:space="preserve">Le budget indicatif alloué au présent appel à manifestation d’intérêt est de </w:t>
      </w:r>
      <w:r w:rsidRPr="4F2D6E43">
        <w:rPr>
          <w:rFonts w:eastAsiaTheme="minorEastAsia"/>
          <w:b/>
          <w:bCs/>
        </w:rPr>
        <w:t>60 000 EUR</w:t>
      </w:r>
      <w:r w:rsidRPr="4F2D6E43">
        <w:rPr>
          <w:rFonts w:eastAsiaTheme="minorEastAsia"/>
        </w:rPr>
        <w:t xml:space="preserve"> pour la mise en œuvre d’un dispositif de type </w:t>
      </w:r>
      <w:r w:rsidRPr="4F2D6E43">
        <w:rPr>
          <w:rFonts w:eastAsiaTheme="minorEastAsia"/>
          <w:b/>
          <w:bCs/>
        </w:rPr>
        <w:t>Small Group Home</w:t>
      </w:r>
      <w:r w:rsidRPr="4F2D6E43">
        <w:rPr>
          <w:rFonts w:eastAsiaTheme="minorEastAsia"/>
        </w:rPr>
        <w:t xml:space="preserve"> destiné à accompagner </w:t>
      </w:r>
      <w:r w:rsidRPr="4F2D6E43">
        <w:rPr>
          <w:rFonts w:eastAsiaTheme="minorEastAsia"/>
          <w:b/>
          <w:bCs/>
        </w:rPr>
        <w:t>20 jeunes adultes migrants en situation de vulnérabilité</w:t>
      </w:r>
      <w:r w:rsidRPr="4F2D6E43">
        <w:rPr>
          <w:rFonts w:eastAsiaTheme="minorEastAsia"/>
        </w:rPr>
        <w:t xml:space="preserve"> dans leur transition vers l’autonomie. Ce financement couvrira notamment les coûts liés à l’hébergement, à l’accompagnement psychosocial, aux activités d’autonomisation ainsi qu’à l’accès à des opportunités de stage et/ou de formation professionnelle.</w:t>
      </w:r>
    </w:p>
    <w:p w14:paraId="6DBECC82" w14:textId="37720A9B" w:rsidR="4F2D6E43" w:rsidRDefault="4F2D6E43" w:rsidP="4F2D6E43">
      <w:pPr>
        <w:tabs>
          <w:tab w:val="left" w:pos="840"/>
        </w:tabs>
        <w:spacing w:after="120" w:line="240" w:lineRule="auto"/>
        <w:jc w:val="both"/>
        <w:rPr>
          <w:i/>
          <w:iCs/>
        </w:rPr>
      </w:pPr>
    </w:p>
    <w:p w14:paraId="0D698546" w14:textId="77777777" w:rsidR="00FF2526" w:rsidRPr="00FF2526" w:rsidRDefault="00FF2526" w:rsidP="3F51DDEB">
      <w:pPr>
        <w:tabs>
          <w:tab w:val="left" w:pos="840"/>
        </w:tabs>
        <w:spacing w:after="120" w:line="240" w:lineRule="auto"/>
        <w:jc w:val="both"/>
      </w:pPr>
      <w:r w:rsidRPr="4F2D6E43">
        <w:rPr>
          <w:i/>
          <w:iCs/>
        </w:rPr>
        <w:t>L’OIM se réserve le droit d’attribuer un ou plusieurs accords de partenariat, de répartir les fonds entre plusieurs partenaires ou d’ajuster les montants alloués en fonction de la qualité des propositions reçues, des besoins identifiés et des ressources disponibles.</w:t>
      </w:r>
    </w:p>
    <w:p w14:paraId="09F3F8B9" w14:textId="42899F29" w:rsidR="4F2D6E43" w:rsidRDefault="4F2D6E43" w:rsidP="4F2D6E43">
      <w:pPr>
        <w:tabs>
          <w:tab w:val="left" w:pos="840"/>
        </w:tabs>
        <w:spacing w:after="120" w:line="240" w:lineRule="auto"/>
        <w:jc w:val="both"/>
        <w:rPr>
          <w:i/>
          <w:iCs/>
        </w:rPr>
      </w:pPr>
    </w:p>
    <w:p w14:paraId="2BE22055" w14:textId="1D6F5716" w:rsidR="0024366C" w:rsidRPr="001160BD" w:rsidRDefault="00C529A8" w:rsidP="3F51DDEB">
      <w:pPr>
        <w:tabs>
          <w:tab w:val="left" w:pos="840"/>
        </w:tabs>
        <w:spacing w:after="120" w:line="240" w:lineRule="auto"/>
        <w:rPr>
          <w:rFonts w:eastAsia="Arial"/>
          <w:b/>
          <w:bCs/>
          <w:i/>
          <w:iCs/>
        </w:rPr>
      </w:pPr>
      <w:r w:rsidRPr="3F51DDEB">
        <w:t>8</w:t>
      </w:r>
      <w:r w:rsidR="009A6469" w:rsidRPr="3F51DDEB">
        <w:t xml:space="preserve">          </w:t>
      </w:r>
      <w:r w:rsidRPr="3F51DDEB">
        <w:rPr>
          <w:b/>
          <w:bCs/>
          <w:i/>
          <w:iCs/>
        </w:rPr>
        <w:t>Autres informations</w:t>
      </w:r>
    </w:p>
    <w:p w14:paraId="5F174515" w14:textId="07719527" w:rsidR="00146B6E" w:rsidRDefault="3642CDEF" w:rsidP="3F51DDEB">
      <w:pPr>
        <w:tabs>
          <w:tab w:val="left" w:pos="840"/>
        </w:tabs>
        <w:spacing w:after="120" w:line="240" w:lineRule="auto"/>
        <w:rPr>
          <w:rFonts w:eastAsiaTheme="minorEastAsia"/>
          <w:i/>
          <w:iCs/>
        </w:rPr>
      </w:pPr>
      <w:r w:rsidRPr="3F51DDEB">
        <w:rPr>
          <w:rFonts w:eastAsia="Arial"/>
          <w:sz w:val="20"/>
          <w:szCs w:val="20"/>
        </w:rPr>
        <w:t>L</w:t>
      </w:r>
      <w:r w:rsidRPr="3F51DDEB">
        <w:rPr>
          <w:rFonts w:eastAsiaTheme="minorEastAsia"/>
          <w:i/>
          <w:iCs/>
        </w:rPr>
        <w:t>’appel</w:t>
      </w:r>
      <w:r w:rsidR="0A8CB2BD" w:rsidRPr="3F51DDEB">
        <w:rPr>
          <w:rFonts w:eastAsiaTheme="minorEastAsia"/>
          <w:i/>
          <w:iCs/>
        </w:rPr>
        <w:t xml:space="preserve"> </w:t>
      </w:r>
      <w:r w:rsidRPr="3F51DDEB">
        <w:rPr>
          <w:rFonts w:eastAsiaTheme="minorEastAsia"/>
          <w:i/>
          <w:iCs/>
        </w:rPr>
        <w:t>s’</w:t>
      </w:r>
      <w:r w:rsidR="511E3C71" w:rsidRPr="3F51DDEB">
        <w:rPr>
          <w:rFonts w:eastAsiaTheme="minorEastAsia"/>
          <w:i/>
          <w:iCs/>
        </w:rPr>
        <w:t>adresse</w:t>
      </w:r>
      <w:r w:rsidRPr="3F51DDEB">
        <w:rPr>
          <w:rFonts w:eastAsiaTheme="minorEastAsia"/>
          <w:i/>
          <w:iCs/>
        </w:rPr>
        <w:t xml:space="preserve"> aux associations enregistrées au Maroc</w:t>
      </w:r>
      <w:r w:rsidR="7EA57ACA" w:rsidRPr="3F51DDEB">
        <w:rPr>
          <w:rFonts w:eastAsiaTheme="minorEastAsia"/>
          <w:i/>
          <w:iCs/>
        </w:rPr>
        <w:t>.</w:t>
      </w:r>
    </w:p>
    <w:p w14:paraId="230C4D35" w14:textId="0B68EA67" w:rsidR="0024366C" w:rsidRPr="00B50929" w:rsidRDefault="00C529A8" w:rsidP="3F51DDEB">
      <w:pPr>
        <w:tabs>
          <w:tab w:val="left" w:pos="840"/>
        </w:tabs>
        <w:spacing w:after="120" w:line="240" w:lineRule="auto"/>
        <w:rPr>
          <w:rFonts w:eastAsia="Arial"/>
        </w:rPr>
      </w:pPr>
      <w:r w:rsidRPr="3F51DDEB">
        <w:t>9</w:t>
      </w:r>
      <w:r>
        <w:tab/>
      </w:r>
      <w:r w:rsidRPr="3F51DDEB">
        <w:rPr>
          <w:b/>
          <w:bCs/>
          <w:i/>
          <w:iCs/>
        </w:rPr>
        <w:t xml:space="preserve">Critères de sélection </w:t>
      </w:r>
    </w:p>
    <w:p w14:paraId="29FAA17A" w14:textId="77777777" w:rsidR="0024366C" w:rsidRPr="00675063" w:rsidRDefault="0024366C" w:rsidP="3F51DDEB">
      <w:pPr>
        <w:spacing w:after="120" w:line="240" w:lineRule="auto"/>
        <w:rPr>
          <w:sz w:val="3"/>
          <w:szCs w:val="3"/>
        </w:rPr>
      </w:pPr>
    </w:p>
    <w:tbl>
      <w:tblPr>
        <w:tblW w:w="10523" w:type="dxa"/>
        <w:tblInd w:w="267" w:type="dxa"/>
        <w:tblLayout w:type="fixed"/>
        <w:tblCellMar>
          <w:left w:w="0" w:type="dxa"/>
          <w:right w:w="0" w:type="dxa"/>
        </w:tblCellMar>
        <w:tblLook w:val="01E0" w:firstRow="1" w:lastRow="1" w:firstColumn="1" w:lastColumn="1" w:noHBand="0" w:noVBand="0"/>
      </w:tblPr>
      <w:tblGrid>
        <w:gridCol w:w="1431"/>
        <w:gridCol w:w="7513"/>
        <w:gridCol w:w="1579"/>
      </w:tblGrid>
      <w:tr w:rsidR="0024366C" w:rsidRPr="00D51E75" w14:paraId="23AF61D1" w14:textId="77777777" w:rsidTr="4F2D6E43">
        <w:trPr>
          <w:trHeight w:hRule="exact" w:val="354"/>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0F119A24" w14:textId="3055E622" w:rsidR="0024366C" w:rsidRPr="00D51E75" w:rsidRDefault="4D821D3B" w:rsidP="3F51DDEB">
            <w:pPr>
              <w:spacing w:after="120" w:line="240" w:lineRule="auto"/>
              <w:rPr>
                <w:rFonts w:eastAsia="Arial"/>
                <w:b/>
                <w:bCs/>
              </w:rPr>
            </w:pPr>
            <w:r w:rsidRPr="3F51DDEB">
              <w:rPr>
                <w:b/>
                <w:bCs/>
              </w:rPr>
              <w:t>Libellé</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153223C" w14:textId="77777777" w:rsidR="0024366C" w:rsidRPr="00D51E75" w:rsidRDefault="00C529A8" w:rsidP="3F51DDEB">
            <w:pPr>
              <w:spacing w:after="120" w:line="240" w:lineRule="auto"/>
              <w:rPr>
                <w:rFonts w:eastAsia="Arial"/>
                <w:b/>
                <w:bCs/>
              </w:rPr>
            </w:pPr>
            <w:r w:rsidRPr="3F51DDEB">
              <w:rPr>
                <w:b/>
                <w:bCs/>
              </w:rPr>
              <w:t>Description</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5D551264" w14:textId="77777777" w:rsidR="0024366C" w:rsidRPr="00D51E75" w:rsidRDefault="00C529A8" w:rsidP="3F51DDEB">
            <w:pPr>
              <w:spacing w:after="120" w:line="240" w:lineRule="auto"/>
              <w:rPr>
                <w:rFonts w:eastAsia="Arial"/>
                <w:b/>
                <w:bCs/>
              </w:rPr>
            </w:pPr>
            <w:r w:rsidRPr="3F51DDEB">
              <w:rPr>
                <w:b/>
                <w:bCs/>
              </w:rPr>
              <w:t>Pondération</w:t>
            </w:r>
          </w:p>
        </w:tc>
      </w:tr>
      <w:tr w:rsidR="00780E9E" w:rsidRPr="00675063" w14:paraId="451568AD" w14:textId="77777777" w:rsidTr="4F2D6E43">
        <w:trPr>
          <w:trHeight w:val="2610"/>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486073" w14:textId="77777777" w:rsidR="00780E9E" w:rsidRPr="00631C80" w:rsidRDefault="00780E9E" w:rsidP="3F51DDEB">
            <w:pPr>
              <w:spacing w:before="10" w:after="0" w:line="100" w:lineRule="exact"/>
              <w:rPr>
                <w:rFonts w:eastAsia="Arial"/>
                <w:sz w:val="20"/>
                <w:szCs w:val="20"/>
              </w:rPr>
            </w:pPr>
          </w:p>
          <w:p w14:paraId="25DC23E0" w14:textId="430070A1" w:rsidR="00780E9E" w:rsidRPr="00631C80" w:rsidRDefault="5DFEF161" w:rsidP="3F51DDEB">
            <w:pPr>
              <w:spacing w:after="120" w:line="240" w:lineRule="auto"/>
              <w:rPr>
                <w:rFonts w:eastAsia="Arial"/>
                <w:sz w:val="20"/>
                <w:szCs w:val="20"/>
              </w:rPr>
            </w:pPr>
            <w:r w:rsidRPr="3F51DDEB">
              <w:rPr>
                <w:sz w:val="20"/>
                <w:szCs w:val="20"/>
              </w:rPr>
              <w:t xml:space="preserve">Importance </w:t>
            </w:r>
            <w:r w:rsidR="637BE2E0" w:rsidRPr="3F51DDEB">
              <w:rPr>
                <w:sz w:val="20"/>
                <w:szCs w:val="20"/>
              </w:rPr>
              <w:t xml:space="preserve">de la proposition </w:t>
            </w:r>
            <w:r w:rsidRPr="3F51DDEB">
              <w:rPr>
                <w:sz w:val="20"/>
                <w:szCs w:val="20"/>
              </w:rPr>
              <w:t xml:space="preserve">en vue d’atteindre les </w:t>
            </w:r>
            <w:r w:rsidR="637BE2E0" w:rsidRPr="3F51DDEB">
              <w:rPr>
                <w:sz w:val="20"/>
                <w:szCs w:val="20"/>
              </w:rPr>
              <w:t>résultats escomptés</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ADEA1D" w14:textId="758D7988" w:rsidR="00780E9E" w:rsidRPr="00AB4424" w:rsidRDefault="318846C7" w:rsidP="3F51DDEB">
            <w:pPr>
              <w:pStyle w:val="Paragraphedeliste"/>
              <w:numPr>
                <w:ilvl w:val="0"/>
                <w:numId w:val="9"/>
              </w:numPr>
              <w:spacing w:after="120" w:line="240" w:lineRule="auto"/>
              <w:ind w:left="354" w:hanging="270"/>
              <w:rPr>
                <w:rFonts w:eastAsia="Arial"/>
                <w:sz w:val="20"/>
                <w:szCs w:val="20"/>
              </w:rPr>
            </w:pPr>
            <w:r w:rsidRPr="3F51DDEB">
              <w:rPr>
                <w:sz w:val="20"/>
                <w:szCs w:val="20"/>
              </w:rPr>
              <w:t>Clarté</w:t>
            </w:r>
            <w:r w:rsidR="35AF82ED" w:rsidRPr="3F51DDEB">
              <w:rPr>
                <w:sz w:val="20"/>
                <w:szCs w:val="20"/>
              </w:rPr>
              <w:t xml:space="preserve"> </w:t>
            </w:r>
            <w:r w:rsidR="637BE2E0" w:rsidRPr="3F51DDEB">
              <w:rPr>
                <w:sz w:val="20"/>
                <w:szCs w:val="20"/>
              </w:rPr>
              <w:t xml:space="preserve">de la proposition </w:t>
            </w:r>
            <w:r w:rsidR="35AF82ED" w:rsidRPr="3F51DDEB">
              <w:rPr>
                <w:sz w:val="20"/>
                <w:szCs w:val="20"/>
              </w:rPr>
              <w:t>en vue d’atteindre l</w:t>
            </w:r>
            <w:r w:rsidR="637BE2E0" w:rsidRPr="3F51DDEB">
              <w:rPr>
                <w:sz w:val="20"/>
                <w:szCs w:val="20"/>
              </w:rPr>
              <w:t>es résultats escomptés</w:t>
            </w:r>
            <w:r w:rsidR="00BA0143" w:rsidRPr="3F51DDEB">
              <w:rPr>
                <w:sz w:val="20"/>
                <w:szCs w:val="20"/>
              </w:rPr>
              <w:t> </w:t>
            </w:r>
            <w:r w:rsidR="4BF6E2E9" w:rsidRPr="3F51DDEB">
              <w:rPr>
                <w:sz w:val="20"/>
                <w:szCs w:val="20"/>
              </w:rPr>
              <w:t>;</w:t>
            </w:r>
          </w:p>
          <w:p w14:paraId="75A4E770" w14:textId="0373813C" w:rsidR="00780E9E" w:rsidRPr="00AB4424" w:rsidRDefault="2BDB32A2" w:rsidP="3F51DDEB">
            <w:pPr>
              <w:pStyle w:val="Paragraphedeliste"/>
              <w:numPr>
                <w:ilvl w:val="0"/>
                <w:numId w:val="9"/>
              </w:numPr>
              <w:spacing w:after="120" w:line="240" w:lineRule="auto"/>
              <w:ind w:left="354" w:hanging="270"/>
              <w:rPr>
                <w:rFonts w:eastAsia="Arial"/>
                <w:sz w:val="20"/>
                <w:szCs w:val="20"/>
              </w:rPr>
            </w:pPr>
            <w:r w:rsidRPr="3F51DDEB">
              <w:rPr>
                <w:sz w:val="20"/>
                <w:szCs w:val="20"/>
              </w:rPr>
              <w:t>Expertise en matière de</w:t>
            </w:r>
            <w:r w:rsidR="637BE2E0" w:rsidRPr="3F51DDEB">
              <w:rPr>
                <w:sz w:val="20"/>
                <w:szCs w:val="20"/>
              </w:rPr>
              <w:t xml:space="preserve"> budgétisation, </w:t>
            </w:r>
            <w:r w:rsidRPr="3F51DDEB">
              <w:rPr>
                <w:sz w:val="20"/>
                <w:szCs w:val="20"/>
              </w:rPr>
              <w:t xml:space="preserve">de </w:t>
            </w:r>
            <w:r w:rsidR="637BE2E0" w:rsidRPr="3F51DDEB">
              <w:rPr>
                <w:sz w:val="20"/>
                <w:szCs w:val="20"/>
              </w:rPr>
              <w:t xml:space="preserve">communication, </w:t>
            </w:r>
            <w:r w:rsidRPr="3F51DDEB">
              <w:rPr>
                <w:sz w:val="20"/>
                <w:szCs w:val="20"/>
              </w:rPr>
              <w:t xml:space="preserve">de </w:t>
            </w:r>
            <w:r w:rsidR="637BE2E0" w:rsidRPr="3F51DDEB">
              <w:rPr>
                <w:sz w:val="20"/>
                <w:szCs w:val="20"/>
              </w:rPr>
              <w:t xml:space="preserve">négociation et </w:t>
            </w:r>
            <w:r w:rsidRPr="3F51DDEB">
              <w:rPr>
                <w:sz w:val="20"/>
                <w:szCs w:val="20"/>
              </w:rPr>
              <w:t xml:space="preserve">de </w:t>
            </w:r>
            <w:r w:rsidR="637BE2E0" w:rsidRPr="3F51DDEB">
              <w:rPr>
                <w:sz w:val="20"/>
                <w:szCs w:val="20"/>
              </w:rPr>
              <w:t>participation</w:t>
            </w:r>
            <w:r w:rsidR="00BA0143" w:rsidRPr="3F51DDEB">
              <w:rPr>
                <w:sz w:val="20"/>
                <w:szCs w:val="20"/>
              </w:rPr>
              <w:t> </w:t>
            </w:r>
            <w:r w:rsidR="4BF6E2E9" w:rsidRPr="3F51DDEB">
              <w:rPr>
                <w:sz w:val="20"/>
                <w:szCs w:val="20"/>
              </w:rPr>
              <w:t>;</w:t>
            </w:r>
          </w:p>
          <w:p w14:paraId="2777DC9B" w14:textId="0679C9FA" w:rsidR="00780E9E" w:rsidRPr="00AB4424" w:rsidRDefault="637BE2E0" w:rsidP="3F51DDEB">
            <w:pPr>
              <w:pStyle w:val="Paragraphedeliste"/>
              <w:numPr>
                <w:ilvl w:val="0"/>
                <w:numId w:val="9"/>
              </w:numPr>
              <w:spacing w:after="120" w:line="240" w:lineRule="auto"/>
              <w:ind w:left="354" w:hanging="270"/>
              <w:rPr>
                <w:rFonts w:eastAsia="Arial"/>
                <w:sz w:val="20"/>
                <w:szCs w:val="20"/>
              </w:rPr>
            </w:pPr>
            <w:r w:rsidRPr="3F51DDEB">
              <w:rPr>
                <w:sz w:val="20"/>
                <w:szCs w:val="20"/>
              </w:rPr>
              <w:t xml:space="preserve">Expertise et expérience en matière d’élaboration et d’exécution de programmes de </w:t>
            </w:r>
            <w:r w:rsidR="051B0DE9" w:rsidRPr="3F51DDEB">
              <w:rPr>
                <w:sz w:val="20"/>
                <w:szCs w:val="20"/>
              </w:rPr>
              <w:t xml:space="preserve">d’assistance </w:t>
            </w:r>
            <w:r w:rsidR="101E2148" w:rsidRPr="3F51DDEB">
              <w:rPr>
                <w:sz w:val="20"/>
                <w:szCs w:val="20"/>
              </w:rPr>
              <w:t>administrative et légale</w:t>
            </w:r>
            <w:r w:rsidR="6E51F623" w:rsidRPr="3F51DDEB">
              <w:rPr>
                <w:sz w:val="20"/>
                <w:szCs w:val="20"/>
              </w:rPr>
              <w:t xml:space="preserve"> auprès des populations migrant</w:t>
            </w:r>
            <w:r w:rsidR="6D31C267" w:rsidRPr="3F51DDEB">
              <w:rPr>
                <w:sz w:val="20"/>
                <w:szCs w:val="20"/>
              </w:rPr>
              <w:t>es.</w:t>
            </w:r>
            <w:r w:rsidRPr="3F51DDEB">
              <w:rPr>
                <w:sz w:val="20"/>
                <w:szCs w:val="20"/>
              </w:rPr>
              <w:t xml:space="preserve"> </w:t>
            </w:r>
          </w:p>
          <w:p w14:paraId="453ADF1F" w14:textId="3097C2AC" w:rsidR="00780E9E" w:rsidRPr="00023A28" w:rsidRDefault="637BE2E0" w:rsidP="3F51DDEB">
            <w:pPr>
              <w:pStyle w:val="Paragraphedeliste"/>
              <w:numPr>
                <w:ilvl w:val="0"/>
                <w:numId w:val="9"/>
              </w:numPr>
              <w:spacing w:after="120" w:line="240" w:lineRule="auto"/>
              <w:ind w:left="354" w:hanging="270"/>
              <w:rPr>
                <w:rFonts w:eastAsia="Arial"/>
                <w:sz w:val="20"/>
                <w:szCs w:val="20"/>
              </w:rPr>
            </w:pPr>
            <w:r w:rsidRPr="3F51DDEB">
              <w:rPr>
                <w:sz w:val="20"/>
                <w:szCs w:val="20"/>
              </w:rPr>
              <w:t xml:space="preserve">Expertise et expérience techniques pertinentes </w:t>
            </w:r>
            <w:r w:rsidR="55629A4C" w:rsidRPr="3F51DDEB">
              <w:rPr>
                <w:sz w:val="20"/>
                <w:szCs w:val="20"/>
              </w:rPr>
              <w:t xml:space="preserve">en matière </w:t>
            </w:r>
            <w:r w:rsidRPr="3F51DDEB">
              <w:rPr>
                <w:sz w:val="20"/>
                <w:szCs w:val="20"/>
              </w:rPr>
              <w:t>de collaboration avec un éventail de parties prenantes aux niveaux national et local aux fins d</w:t>
            </w:r>
            <w:r w:rsidR="13C44A97" w:rsidRPr="3F51DDEB">
              <w:rPr>
                <w:sz w:val="20"/>
                <w:szCs w:val="20"/>
              </w:rPr>
              <w:t>e l</w:t>
            </w:r>
            <w:r w:rsidRPr="3F51DDEB">
              <w:rPr>
                <w:sz w:val="20"/>
                <w:szCs w:val="20"/>
              </w:rPr>
              <w:t xml:space="preserve">’adoption d’une approche intersectorielle tenant compte des </w:t>
            </w:r>
            <w:r w:rsidR="318846C7" w:rsidRPr="3F51DDEB">
              <w:rPr>
                <w:sz w:val="20"/>
                <w:szCs w:val="20"/>
              </w:rPr>
              <w:t>populations migrantes</w:t>
            </w:r>
            <w:r w:rsidR="00BA0143" w:rsidRPr="3F51DDEB">
              <w:rPr>
                <w:sz w:val="20"/>
                <w:szCs w:val="20"/>
              </w:rPr>
              <w:t> </w:t>
            </w:r>
            <w:r w:rsidR="55629A4C" w:rsidRPr="3F51DDEB">
              <w:rPr>
                <w:sz w:val="20"/>
                <w:szCs w:val="20"/>
              </w:rPr>
              <w:t>;</w:t>
            </w:r>
          </w:p>
          <w:p w14:paraId="377D57F4" w14:textId="55761FD7" w:rsidR="00780E9E" w:rsidRPr="00023A28" w:rsidRDefault="09768A93" w:rsidP="3F51DDEB">
            <w:pPr>
              <w:pStyle w:val="Paragraphedeliste"/>
              <w:numPr>
                <w:ilvl w:val="0"/>
                <w:numId w:val="9"/>
              </w:numPr>
              <w:spacing w:after="120" w:line="240" w:lineRule="auto"/>
              <w:ind w:left="354" w:hanging="270"/>
              <w:rPr>
                <w:rFonts w:eastAsia="Arial"/>
                <w:sz w:val="20"/>
                <w:szCs w:val="20"/>
              </w:rPr>
            </w:pPr>
            <w:r w:rsidRPr="3F51DDEB">
              <w:rPr>
                <w:sz w:val="20"/>
                <w:szCs w:val="20"/>
              </w:rPr>
              <w:t xml:space="preserve">Expérience </w:t>
            </w:r>
            <w:r w:rsidR="600C572B" w:rsidRPr="3F51DDEB">
              <w:rPr>
                <w:sz w:val="20"/>
                <w:szCs w:val="20"/>
              </w:rPr>
              <w:t>de l’application des</w:t>
            </w:r>
            <w:r w:rsidRPr="3F51DDEB">
              <w:rPr>
                <w:sz w:val="20"/>
                <w:szCs w:val="20"/>
              </w:rPr>
              <w:t xml:space="preserve"> principes </w:t>
            </w:r>
            <w:r w:rsidR="600C572B" w:rsidRPr="3F51DDEB">
              <w:rPr>
                <w:sz w:val="20"/>
                <w:szCs w:val="20"/>
              </w:rPr>
              <w:t>relatifs aux</w:t>
            </w:r>
            <w:r w:rsidRPr="3F51DDEB">
              <w:rPr>
                <w:sz w:val="20"/>
                <w:szCs w:val="20"/>
              </w:rPr>
              <w:t xml:space="preserve"> droits, </w:t>
            </w:r>
            <w:r w:rsidR="600C572B" w:rsidRPr="3F51DDEB">
              <w:rPr>
                <w:sz w:val="20"/>
                <w:szCs w:val="20"/>
              </w:rPr>
              <w:t xml:space="preserve">tels que </w:t>
            </w:r>
            <w:r w:rsidRPr="3F51DDEB">
              <w:rPr>
                <w:sz w:val="20"/>
                <w:szCs w:val="20"/>
              </w:rPr>
              <w:t>l</w:t>
            </w:r>
            <w:r w:rsidR="007D6B5E" w:rsidRPr="3F51DDEB">
              <w:rPr>
                <w:sz w:val="20"/>
                <w:szCs w:val="20"/>
              </w:rPr>
              <w:t>’</w:t>
            </w:r>
            <w:r w:rsidRPr="3F51DDEB">
              <w:rPr>
                <w:sz w:val="20"/>
                <w:szCs w:val="20"/>
              </w:rPr>
              <w:t>inclusion, l’égalité, la responsabilité, la participation et l’universalité.</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A607A1" w14:textId="3F990599" w:rsidR="00631C80" w:rsidRDefault="4A2A1C6E" w:rsidP="3F51DDEB">
            <w:pPr>
              <w:spacing w:after="120" w:line="240" w:lineRule="auto"/>
              <w:jc w:val="center"/>
              <w:rPr>
                <w:sz w:val="20"/>
                <w:szCs w:val="20"/>
              </w:rPr>
            </w:pPr>
            <w:r w:rsidRPr="3F51DDEB">
              <w:rPr>
                <w:sz w:val="20"/>
                <w:szCs w:val="20"/>
              </w:rPr>
              <w:t>60</w:t>
            </w:r>
          </w:p>
          <w:p w14:paraId="0F18CA4B" w14:textId="6A429048" w:rsidR="00631C80" w:rsidRPr="00631C80" w:rsidRDefault="00631C80" w:rsidP="3F51DDEB">
            <w:pPr>
              <w:spacing w:after="120" w:line="240" w:lineRule="auto"/>
              <w:rPr>
                <w:rFonts w:eastAsia="Arial"/>
                <w:sz w:val="20"/>
                <w:szCs w:val="20"/>
              </w:rPr>
            </w:pPr>
          </w:p>
        </w:tc>
      </w:tr>
      <w:tr w:rsidR="00780E9E" w:rsidRPr="00675063" w14:paraId="2DFA0AAF" w14:textId="77777777" w:rsidTr="4F2D6E43">
        <w:trPr>
          <w:trHeight w:hRule="exact" w:val="1791"/>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BBC5D9" w14:textId="38D30B4D" w:rsidR="00780E9E" w:rsidRPr="00631C80" w:rsidRDefault="637BE2E0" w:rsidP="3F51DDEB">
            <w:pPr>
              <w:spacing w:after="120" w:line="240" w:lineRule="auto"/>
              <w:rPr>
                <w:rFonts w:eastAsia="Arial"/>
                <w:sz w:val="20"/>
                <w:szCs w:val="20"/>
              </w:rPr>
            </w:pPr>
            <w:r w:rsidRPr="3F51DDEB">
              <w:rPr>
                <w:sz w:val="20"/>
                <w:szCs w:val="20"/>
              </w:rPr>
              <w:t>Viabilité de l</w:t>
            </w:r>
            <w:r w:rsidR="007D6B5E" w:rsidRPr="3F51DDEB">
              <w:rPr>
                <w:sz w:val="20"/>
                <w:szCs w:val="20"/>
              </w:rPr>
              <w:t>’</w:t>
            </w:r>
            <w:r w:rsidRPr="3F51DDEB">
              <w:rPr>
                <w:sz w:val="20"/>
                <w:szCs w:val="20"/>
              </w:rPr>
              <w:t>intervention</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C35C07" w14:textId="0A1EBCEF" w:rsidR="00AB4424" w:rsidRPr="00AB4424" w:rsidRDefault="637BE2E0" w:rsidP="3F51DDEB">
            <w:pPr>
              <w:pStyle w:val="Paragraphedeliste"/>
              <w:numPr>
                <w:ilvl w:val="0"/>
                <w:numId w:val="8"/>
              </w:numPr>
              <w:spacing w:after="120" w:line="240" w:lineRule="auto"/>
              <w:ind w:left="354" w:hanging="270"/>
              <w:rPr>
                <w:rFonts w:eastAsia="Arial"/>
                <w:sz w:val="20"/>
                <w:szCs w:val="20"/>
              </w:rPr>
            </w:pPr>
            <w:r w:rsidRPr="3F51DDEB">
              <w:rPr>
                <w:sz w:val="20"/>
                <w:szCs w:val="20"/>
              </w:rPr>
              <w:t xml:space="preserve">Expérience en matière de partenariat avec des institutions clés œuvrant dans le domaine de la </w:t>
            </w:r>
            <w:r w:rsidR="051B0DE9" w:rsidRPr="3F51DDEB">
              <w:rPr>
                <w:sz w:val="20"/>
                <w:szCs w:val="20"/>
              </w:rPr>
              <w:t xml:space="preserve">protection </w:t>
            </w:r>
            <w:r w:rsidR="7A6C4F9F" w:rsidRPr="3F51DDEB">
              <w:rPr>
                <w:sz w:val="20"/>
                <w:szCs w:val="20"/>
              </w:rPr>
              <w:t>des droits des populations migrantes</w:t>
            </w:r>
            <w:r w:rsidRPr="3F51DDEB">
              <w:rPr>
                <w:sz w:val="20"/>
                <w:szCs w:val="20"/>
              </w:rPr>
              <w:t xml:space="preserve"> </w:t>
            </w:r>
          </w:p>
          <w:p w14:paraId="70B4A7CD" w14:textId="77777777" w:rsidR="00780E9E" w:rsidRPr="004A3B7C" w:rsidRDefault="637BE2E0" w:rsidP="3F51DDEB">
            <w:pPr>
              <w:pStyle w:val="Paragraphedeliste"/>
              <w:numPr>
                <w:ilvl w:val="0"/>
                <w:numId w:val="8"/>
              </w:numPr>
              <w:spacing w:after="120" w:line="240" w:lineRule="auto"/>
              <w:ind w:left="354" w:hanging="270"/>
              <w:rPr>
                <w:rFonts w:eastAsia="Arial"/>
                <w:sz w:val="20"/>
                <w:szCs w:val="20"/>
              </w:rPr>
            </w:pPr>
            <w:r w:rsidRPr="3F51DDEB">
              <w:rPr>
                <w:sz w:val="20"/>
                <w:szCs w:val="20"/>
              </w:rPr>
              <w:t xml:space="preserve">Expérience, présence et relations avec la </w:t>
            </w:r>
            <w:r w:rsidR="0364F0F0" w:rsidRPr="3F51DDEB">
              <w:rPr>
                <w:sz w:val="20"/>
                <w:szCs w:val="20"/>
              </w:rPr>
              <w:t xml:space="preserve">communauté </w:t>
            </w:r>
            <w:r w:rsidRPr="3F51DDEB">
              <w:rPr>
                <w:sz w:val="20"/>
                <w:szCs w:val="20"/>
              </w:rPr>
              <w:t>aux niveaux national et local</w:t>
            </w:r>
            <w:r w:rsidR="00BA0143" w:rsidRPr="3F51DDEB">
              <w:rPr>
                <w:sz w:val="20"/>
                <w:szCs w:val="20"/>
              </w:rPr>
              <w:t> </w:t>
            </w:r>
            <w:r w:rsidRPr="3F51DDEB">
              <w:rPr>
                <w:sz w:val="20"/>
                <w:szCs w:val="20"/>
              </w:rPr>
              <w:t xml:space="preserve">; </w:t>
            </w:r>
            <w:r w:rsidR="00023A28" w:rsidRPr="3F51DDEB">
              <w:rPr>
                <w:sz w:val="20"/>
                <w:szCs w:val="20"/>
              </w:rPr>
              <w:t>c</w:t>
            </w:r>
            <w:r w:rsidRPr="3F51DDEB">
              <w:rPr>
                <w:sz w:val="20"/>
                <w:szCs w:val="20"/>
              </w:rPr>
              <w:t>apacités de gestion</w:t>
            </w:r>
            <w:r w:rsidR="00BA0143" w:rsidRPr="3F51DDEB">
              <w:rPr>
                <w:sz w:val="20"/>
                <w:szCs w:val="20"/>
              </w:rPr>
              <w:t> </w:t>
            </w:r>
            <w:r w:rsidRPr="3F51DDEB">
              <w:rPr>
                <w:sz w:val="20"/>
                <w:szCs w:val="20"/>
              </w:rPr>
              <w:t>; viabilité de l’intervention</w:t>
            </w:r>
            <w:r w:rsidR="00023A28" w:rsidRPr="3F51DDEB">
              <w:rPr>
                <w:sz w:val="20"/>
                <w:szCs w:val="20"/>
              </w:rPr>
              <w:t>.</w:t>
            </w:r>
          </w:p>
          <w:p w14:paraId="0AA1F9DD" w14:textId="7EB1C58D" w:rsidR="004A3B7C" w:rsidRPr="004A3B7C" w:rsidRDefault="051B0DE9" w:rsidP="3F51DDEB">
            <w:pPr>
              <w:pStyle w:val="Paragraphedeliste"/>
              <w:numPr>
                <w:ilvl w:val="0"/>
                <w:numId w:val="8"/>
              </w:numPr>
              <w:spacing w:after="120" w:line="240" w:lineRule="auto"/>
              <w:ind w:left="354" w:hanging="270"/>
              <w:rPr>
                <w:rFonts w:eastAsia="Arial"/>
                <w:sz w:val="20"/>
                <w:szCs w:val="20"/>
              </w:rPr>
            </w:pPr>
            <w:r w:rsidRPr="3F51DDEB">
              <w:rPr>
                <w:sz w:val="20"/>
                <w:szCs w:val="20"/>
              </w:rPr>
              <w:t>Connaissance et expérience de travail avec les communautés migrantes dans les régions cible de l’intervention</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E9AF61" w14:textId="3923DC46" w:rsidR="00780E9E" w:rsidRPr="00631C80" w:rsidRDefault="3B48C6B3" w:rsidP="3F51DDEB">
            <w:pPr>
              <w:spacing w:after="120" w:line="240" w:lineRule="auto"/>
              <w:jc w:val="center"/>
              <w:rPr>
                <w:rFonts w:eastAsia="Arial"/>
                <w:sz w:val="20"/>
                <w:szCs w:val="20"/>
              </w:rPr>
            </w:pPr>
            <w:r w:rsidRPr="3F51DDEB">
              <w:rPr>
                <w:sz w:val="20"/>
                <w:szCs w:val="20"/>
              </w:rPr>
              <w:t>20</w:t>
            </w:r>
          </w:p>
        </w:tc>
      </w:tr>
      <w:tr w:rsidR="00780E9E" w:rsidRPr="00675063" w14:paraId="6B3F18C6" w14:textId="77777777" w:rsidTr="4F2D6E43">
        <w:trPr>
          <w:trHeight w:hRule="exact" w:val="1526"/>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78AB5F" w14:textId="77777777" w:rsidR="00780E9E" w:rsidRPr="00631C80" w:rsidRDefault="00780E9E" w:rsidP="3F51DDEB">
            <w:pPr>
              <w:spacing w:before="10" w:after="0" w:line="100" w:lineRule="exact"/>
              <w:rPr>
                <w:sz w:val="20"/>
                <w:szCs w:val="20"/>
              </w:rPr>
            </w:pPr>
          </w:p>
          <w:p w14:paraId="51C4D1C0" w14:textId="77777777" w:rsidR="00780E9E" w:rsidRPr="00631C80" w:rsidRDefault="637BE2E0" w:rsidP="3F51DDEB">
            <w:pPr>
              <w:spacing w:after="120" w:line="240" w:lineRule="auto"/>
              <w:rPr>
                <w:rFonts w:eastAsia="Arial"/>
                <w:sz w:val="20"/>
                <w:szCs w:val="20"/>
              </w:rPr>
            </w:pPr>
            <w:r w:rsidRPr="3F51DDEB">
              <w:rPr>
                <w:sz w:val="20"/>
                <w:szCs w:val="20"/>
              </w:rPr>
              <w:t>Autres</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10E718" w14:textId="20E641B0" w:rsidR="00AB4424" w:rsidRPr="00023A28" w:rsidRDefault="637BE2E0" w:rsidP="3F51DDEB">
            <w:pPr>
              <w:pStyle w:val="Paragraphedeliste"/>
              <w:numPr>
                <w:ilvl w:val="0"/>
                <w:numId w:val="10"/>
              </w:numPr>
              <w:spacing w:after="120" w:line="240" w:lineRule="auto"/>
              <w:ind w:left="354" w:hanging="270"/>
              <w:rPr>
                <w:rFonts w:eastAsia="Arial"/>
                <w:sz w:val="20"/>
                <w:szCs w:val="20"/>
              </w:rPr>
            </w:pPr>
            <w:r w:rsidRPr="3F51DDEB">
              <w:rPr>
                <w:sz w:val="20"/>
                <w:szCs w:val="20"/>
              </w:rPr>
              <w:t>Potentiel de reproduction et d’application à plus grande échelle</w:t>
            </w:r>
            <w:r w:rsidR="00BA0143" w:rsidRPr="3F51DDEB">
              <w:rPr>
                <w:sz w:val="20"/>
                <w:szCs w:val="20"/>
              </w:rPr>
              <w:t> </w:t>
            </w:r>
            <w:r w:rsidR="19F04F0A" w:rsidRPr="3F51DDEB">
              <w:rPr>
                <w:sz w:val="20"/>
                <w:szCs w:val="20"/>
              </w:rPr>
              <w:t>;</w:t>
            </w:r>
          </w:p>
          <w:p w14:paraId="46EA9F9A" w14:textId="1AE5F624" w:rsidR="00AB4424" w:rsidRPr="00023A28" w:rsidRDefault="637BE2E0" w:rsidP="3F51DDEB">
            <w:pPr>
              <w:pStyle w:val="Paragraphedeliste"/>
              <w:numPr>
                <w:ilvl w:val="0"/>
                <w:numId w:val="10"/>
              </w:numPr>
              <w:spacing w:after="120" w:line="240" w:lineRule="auto"/>
              <w:ind w:left="354" w:hanging="270"/>
              <w:rPr>
                <w:rFonts w:eastAsia="Arial"/>
                <w:sz w:val="20"/>
                <w:szCs w:val="20"/>
              </w:rPr>
            </w:pPr>
            <w:r w:rsidRPr="3F51DDEB">
              <w:rPr>
                <w:sz w:val="20"/>
                <w:szCs w:val="20"/>
              </w:rPr>
              <w:t xml:space="preserve">Capacité de </w:t>
            </w:r>
            <w:r w:rsidR="19F04F0A" w:rsidRPr="3F51DDEB">
              <w:rPr>
                <w:sz w:val="20"/>
                <w:szCs w:val="20"/>
              </w:rPr>
              <w:t>prise en considération systématique d</w:t>
            </w:r>
            <w:r w:rsidRPr="3F51DDEB">
              <w:rPr>
                <w:sz w:val="20"/>
                <w:szCs w:val="20"/>
              </w:rPr>
              <w:t xml:space="preserve">es questions de genre dans le cadre de </w:t>
            </w:r>
            <w:r w:rsidR="19F04F0A" w:rsidRPr="3F51DDEB">
              <w:rPr>
                <w:sz w:val="20"/>
                <w:szCs w:val="20"/>
              </w:rPr>
              <w:t xml:space="preserve">la mise en œuvre </w:t>
            </w:r>
            <w:r w:rsidRPr="3F51DDEB">
              <w:rPr>
                <w:sz w:val="20"/>
                <w:szCs w:val="20"/>
              </w:rPr>
              <w:t>des programme</w:t>
            </w:r>
            <w:r w:rsidR="00023A28" w:rsidRPr="3F51DDEB">
              <w:rPr>
                <w:sz w:val="20"/>
                <w:szCs w:val="20"/>
              </w:rPr>
              <w:t>s</w:t>
            </w:r>
            <w:r w:rsidR="00BA0143" w:rsidRPr="3F51DDEB">
              <w:rPr>
                <w:sz w:val="20"/>
                <w:szCs w:val="20"/>
              </w:rPr>
              <w:t> </w:t>
            </w:r>
            <w:r w:rsidR="19F04F0A" w:rsidRPr="3F51DDEB">
              <w:rPr>
                <w:sz w:val="20"/>
                <w:szCs w:val="20"/>
              </w:rPr>
              <w:t>;</w:t>
            </w:r>
          </w:p>
          <w:p w14:paraId="4492AE56" w14:textId="13BB05DC" w:rsidR="00780E9E" w:rsidRPr="00023A28" w:rsidRDefault="637BE2E0" w:rsidP="3F51DDEB">
            <w:pPr>
              <w:pStyle w:val="Paragraphedeliste"/>
              <w:numPr>
                <w:ilvl w:val="0"/>
                <w:numId w:val="10"/>
              </w:numPr>
              <w:spacing w:after="120" w:line="240" w:lineRule="auto"/>
              <w:ind w:left="354" w:hanging="270"/>
              <w:rPr>
                <w:rFonts w:eastAsia="Arial"/>
                <w:sz w:val="20"/>
                <w:szCs w:val="20"/>
              </w:rPr>
            </w:pPr>
            <w:r w:rsidRPr="3F51DDEB">
              <w:rPr>
                <w:sz w:val="20"/>
                <w:szCs w:val="20"/>
              </w:rPr>
              <w:t>Approche novatrice</w:t>
            </w:r>
            <w:r w:rsidR="00BA0143" w:rsidRPr="3F51DDEB">
              <w:rPr>
                <w:sz w:val="20"/>
                <w:szCs w:val="20"/>
              </w:rPr>
              <w:t> </w:t>
            </w:r>
            <w:r w:rsidR="4BF6E2E9" w:rsidRPr="3F51DDEB">
              <w:rPr>
                <w:sz w:val="20"/>
                <w:szCs w:val="20"/>
              </w:rPr>
              <w:t>;</w:t>
            </w:r>
          </w:p>
          <w:p w14:paraId="781F8967" w14:textId="0D5840D6" w:rsidR="00717CC0" w:rsidRPr="00023A28" w:rsidRDefault="4FD495D0" w:rsidP="3F51DDEB">
            <w:pPr>
              <w:pStyle w:val="Paragraphedeliste"/>
              <w:numPr>
                <w:ilvl w:val="0"/>
                <w:numId w:val="10"/>
              </w:numPr>
              <w:spacing w:after="120" w:line="240" w:lineRule="auto"/>
              <w:ind w:left="354" w:hanging="270"/>
              <w:rPr>
                <w:rFonts w:eastAsia="Arial"/>
                <w:sz w:val="20"/>
                <w:szCs w:val="20"/>
              </w:rPr>
            </w:pPr>
            <w:r w:rsidRPr="3F51DDEB">
              <w:rPr>
                <w:sz w:val="20"/>
                <w:szCs w:val="20"/>
              </w:rPr>
              <w:t>Capacité avérée de gestion financière des projets</w:t>
            </w:r>
            <w:r w:rsidR="00BA0143" w:rsidRPr="3F51DDEB">
              <w:rPr>
                <w:sz w:val="20"/>
                <w:szCs w:val="20"/>
              </w:rPr>
              <w:t> </w:t>
            </w:r>
            <w:r w:rsidR="4BF6E2E9" w:rsidRPr="3F51DDEB">
              <w:rPr>
                <w:sz w:val="20"/>
                <w:szCs w:val="20"/>
              </w:rPr>
              <w:t>;</w:t>
            </w:r>
          </w:p>
          <w:p w14:paraId="06AF9B94" w14:textId="0866B3DF" w:rsidR="00717CC0" w:rsidRPr="00AB4424" w:rsidRDefault="1D5A8694" w:rsidP="3F51DDEB">
            <w:pPr>
              <w:pStyle w:val="Paragraphedeliste"/>
              <w:numPr>
                <w:ilvl w:val="0"/>
                <w:numId w:val="10"/>
              </w:numPr>
              <w:spacing w:after="120" w:line="240" w:lineRule="auto"/>
              <w:ind w:left="354" w:hanging="270"/>
              <w:rPr>
                <w:rFonts w:eastAsia="Arial"/>
                <w:sz w:val="20"/>
                <w:szCs w:val="20"/>
              </w:rPr>
            </w:pPr>
            <w:r w:rsidRPr="3F51DDEB">
              <w:rPr>
                <w:sz w:val="20"/>
                <w:szCs w:val="20"/>
              </w:rPr>
              <w:t xml:space="preserve">Bonne connaissance du contexte politique et social </w:t>
            </w:r>
            <w:r w:rsidR="59136D05" w:rsidRPr="3F51DDEB">
              <w:rPr>
                <w:sz w:val="20"/>
                <w:szCs w:val="20"/>
              </w:rPr>
              <w:t>au Maroc</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849B1B" w14:textId="40C5CA2E" w:rsidR="00780E9E" w:rsidRPr="00631C80" w:rsidRDefault="3B48C6B3" w:rsidP="3F51DDEB">
            <w:pPr>
              <w:spacing w:after="120" w:line="240" w:lineRule="auto"/>
              <w:jc w:val="center"/>
              <w:rPr>
                <w:rFonts w:eastAsia="Arial"/>
                <w:sz w:val="20"/>
                <w:szCs w:val="20"/>
              </w:rPr>
            </w:pPr>
            <w:r w:rsidRPr="3F51DDEB">
              <w:rPr>
                <w:sz w:val="20"/>
                <w:szCs w:val="20"/>
              </w:rPr>
              <w:t>20</w:t>
            </w:r>
          </w:p>
        </w:tc>
      </w:tr>
    </w:tbl>
    <w:p w14:paraId="6EA64615" w14:textId="77777777" w:rsidR="0024366C" w:rsidRPr="00675063" w:rsidRDefault="0024366C" w:rsidP="3F51DDEB">
      <w:pPr>
        <w:spacing w:after="120" w:line="240" w:lineRule="auto"/>
        <w:rPr>
          <w:sz w:val="20"/>
          <w:szCs w:val="20"/>
        </w:rPr>
      </w:pPr>
    </w:p>
    <w:p w14:paraId="07EB1114" w14:textId="557957AD" w:rsidR="4F2D6E43" w:rsidRDefault="4F2D6E43" w:rsidP="4F2D6E43">
      <w:pPr>
        <w:spacing w:after="120" w:line="240" w:lineRule="auto"/>
        <w:rPr>
          <w:sz w:val="20"/>
          <w:szCs w:val="20"/>
        </w:rPr>
      </w:pPr>
    </w:p>
    <w:p w14:paraId="2FB4B0EC" w14:textId="5057EEA0" w:rsidR="4F2D6E43" w:rsidRDefault="4F2D6E43" w:rsidP="4F2D6E43">
      <w:pPr>
        <w:spacing w:after="120" w:line="240" w:lineRule="auto"/>
        <w:rPr>
          <w:sz w:val="20"/>
          <w:szCs w:val="20"/>
        </w:rPr>
      </w:pPr>
    </w:p>
    <w:p w14:paraId="317E273B" w14:textId="5A1C6781" w:rsidR="0024366C" w:rsidRPr="00B50929" w:rsidRDefault="00DA2A10" w:rsidP="3F51DDEB">
      <w:pPr>
        <w:tabs>
          <w:tab w:val="left" w:pos="720"/>
        </w:tabs>
        <w:spacing w:after="120" w:line="240" w:lineRule="auto"/>
        <w:rPr>
          <w:rFonts w:eastAsia="Arial"/>
        </w:rPr>
      </w:pPr>
      <w:r w:rsidRPr="3F51DDEB">
        <w:t xml:space="preserve">10.                   </w:t>
      </w:r>
      <w:r w:rsidRPr="3F51DDEB">
        <w:rPr>
          <w:b/>
          <w:bCs/>
          <w:i/>
          <w:iCs/>
        </w:rPr>
        <w:t>Pièces jointes</w:t>
      </w:r>
    </w:p>
    <w:p w14:paraId="4FB3D2AE" w14:textId="77777777" w:rsidR="0024366C" w:rsidRPr="00675063" w:rsidRDefault="0024366C" w:rsidP="3F51DDEB">
      <w:pPr>
        <w:spacing w:after="120" w:line="240" w:lineRule="auto"/>
        <w:rPr>
          <w:sz w:val="3"/>
          <w:szCs w:val="3"/>
        </w:rPr>
      </w:pPr>
    </w:p>
    <w:tbl>
      <w:tblPr>
        <w:tblW w:w="0" w:type="auto"/>
        <w:tblInd w:w="267" w:type="dxa"/>
        <w:tblLayout w:type="fixed"/>
        <w:tblCellMar>
          <w:left w:w="0" w:type="dxa"/>
          <w:right w:w="0" w:type="dxa"/>
        </w:tblCellMar>
        <w:tblLook w:val="01E0" w:firstRow="1" w:lastRow="1" w:firstColumn="1" w:lastColumn="1" w:noHBand="0" w:noVBand="0"/>
      </w:tblPr>
      <w:tblGrid>
        <w:gridCol w:w="4860"/>
        <w:gridCol w:w="5130"/>
      </w:tblGrid>
      <w:tr w:rsidR="0024366C" w:rsidRPr="00F44FB0" w14:paraId="18511F04" w14:textId="77777777" w:rsidTr="3F51DDEB">
        <w:trPr>
          <w:trHeight w:hRule="exact" w:val="354"/>
        </w:trPr>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0A64BA8" w14:textId="77777777" w:rsidR="0024366C" w:rsidRPr="00F44FB0" w:rsidRDefault="00C529A8" w:rsidP="3F51DDEB">
            <w:pPr>
              <w:spacing w:after="120" w:line="240" w:lineRule="auto"/>
              <w:rPr>
                <w:rFonts w:eastAsia="Arial"/>
                <w:b/>
                <w:bCs/>
                <w:sz w:val="20"/>
                <w:szCs w:val="20"/>
              </w:rPr>
            </w:pPr>
            <w:r w:rsidRPr="3F51DDEB">
              <w:rPr>
                <w:b/>
                <w:bCs/>
                <w:sz w:val="20"/>
                <w:szCs w:val="20"/>
              </w:rPr>
              <w:t>Description</w:t>
            </w:r>
          </w:p>
        </w:tc>
        <w:tc>
          <w:tcPr>
            <w:tcW w:w="51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6B13BD4" w14:textId="644D9F45" w:rsidR="0024366C" w:rsidRPr="00F44FB0" w:rsidRDefault="0024366C" w:rsidP="3F51DDEB">
            <w:pPr>
              <w:spacing w:after="120" w:line="240" w:lineRule="auto"/>
              <w:rPr>
                <w:rFonts w:eastAsia="Arial"/>
                <w:b/>
                <w:bCs/>
                <w:sz w:val="20"/>
                <w:szCs w:val="20"/>
              </w:rPr>
            </w:pPr>
          </w:p>
        </w:tc>
      </w:tr>
      <w:tr w:rsidR="00EC2967" w:rsidRPr="00675063" w14:paraId="3DEED669" w14:textId="77777777" w:rsidTr="3F51DDEB">
        <w:trPr>
          <w:trHeight w:val="20"/>
        </w:trPr>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14D5CA" w14:textId="4683D5EE" w:rsidR="00EC2967" w:rsidRPr="00DA2A10" w:rsidRDefault="00675063" w:rsidP="3F51DDEB">
            <w:pPr>
              <w:spacing w:after="120" w:line="240" w:lineRule="auto"/>
              <w:rPr>
                <w:rFonts w:eastAsia="Arial"/>
                <w:sz w:val="20"/>
                <w:szCs w:val="20"/>
              </w:rPr>
            </w:pPr>
            <w:r w:rsidRPr="3F51DDEB">
              <w:rPr>
                <w:sz w:val="20"/>
                <w:szCs w:val="20"/>
              </w:rPr>
              <w:lastRenderedPageBreak/>
              <w:t xml:space="preserve">ANNEXE </w:t>
            </w:r>
            <w:r w:rsidR="005B43DE" w:rsidRPr="3F51DDEB">
              <w:rPr>
                <w:sz w:val="20"/>
                <w:szCs w:val="20"/>
              </w:rPr>
              <w:t>A</w:t>
            </w:r>
            <w:r w:rsidRPr="3F51DDEB">
              <w:rPr>
                <w:sz w:val="20"/>
                <w:szCs w:val="20"/>
              </w:rPr>
              <w:t xml:space="preserve"> </w:t>
            </w:r>
            <w:r w:rsidR="007D6B5E" w:rsidRPr="3F51DDEB">
              <w:rPr>
                <w:sz w:val="20"/>
                <w:szCs w:val="20"/>
              </w:rPr>
              <w:t>–</w:t>
            </w:r>
            <w:r w:rsidRPr="3F51DDEB">
              <w:rPr>
                <w:sz w:val="20"/>
                <w:szCs w:val="20"/>
              </w:rPr>
              <w:t xml:space="preserve"> Liste de vérification des références des partenaires d’exécution</w:t>
            </w:r>
          </w:p>
        </w:tc>
        <w:tc>
          <w:tcPr>
            <w:tcW w:w="51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C734A1C" w14:textId="04F4ACF6" w:rsidR="00EC2967" w:rsidRPr="00D00051" w:rsidRDefault="00EC2967" w:rsidP="3F51DDEB">
            <w:pPr>
              <w:spacing w:after="120" w:line="240" w:lineRule="auto"/>
              <w:rPr>
                <w:rFonts w:eastAsia="Arial"/>
                <w:color w:val="4F81BD" w:themeColor="accent1"/>
                <w:sz w:val="20"/>
                <w:szCs w:val="20"/>
              </w:rPr>
            </w:pPr>
          </w:p>
        </w:tc>
      </w:tr>
      <w:tr w:rsidR="00EC2967" w:rsidRPr="005B43DE" w14:paraId="2813CAA8" w14:textId="77777777" w:rsidTr="3F51DDEB">
        <w:trPr>
          <w:trHeight w:val="20"/>
        </w:trPr>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7EB199" w14:textId="19629F62" w:rsidR="00EC2967" w:rsidRPr="00DA2A10" w:rsidRDefault="00675063" w:rsidP="3F51DDEB">
            <w:pPr>
              <w:spacing w:after="120" w:line="240" w:lineRule="auto"/>
              <w:rPr>
                <w:color w:val="4F81BD" w:themeColor="accent1"/>
                <w:sz w:val="20"/>
                <w:szCs w:val="20"/>
              </w:rPr>
            </w:pPr>
            <w:r w:rsidRPr="3F51DDEB">
              <w:rPr>
                <w:sz w:val="20"/>
                <w:szCs w:val="20"/>
              </w:rPr>
              <w:t xml:space="preserve">ANNEXE </w:t>
            </w:r>
            <w:r w:rsidR="0F80DFC8" w:rsidRPr="3F51DDEB">
              <w:rPr>
                <w:sz w:val="20"/>
                <w:szCs w:val="20"/>
              </w:rPr>
              <w:t>B</w:t>
            </w:r>
            <w:r w:rsidRPr="3F51DDEB">
              <w:rPr>
                <w:sz w:val="20"/>
                <w:szCs w:val="20"/>
              </w:rPr>
              <w:t xml:space="preserve"> </w:t>
            </w:r>
            <w:r w:rsidR="007D6B5E" w:rsidRPr="3F51DDEB">
              <w:rPr>
                <w:sz w:val="20"/>
                <w:szCs w:val="20"/>
              </w:rPr>
              <w:t>–</w:t>
            </w:r>
            <w:r w:rsidRPr="3F51DDEB">
              <w:rPr>
                <w:sz w:val="20"/>
                <w:szCs w:val="20"/>
              </w:rPr>
              <w:t xml:space="preserve"> Modèle de note conceptuelle</w:t>
            </w:r>
          </w:p>
        </w:tc>
        <w:tc>
          <w:tcPr>
            <w:tcW w:w="51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B7023A2" w14:textId="5F1A5C20" w:rsidR="00EC2967" w:rsidRPr="00F4098E" w:rsidRDefault="00EC2967" w:rsidP="3F51DDEB">
            <w:pPr>
              <w:spacing w:after="120" w:line="240" w:lineRule="auto"/>
              <w:rPr>
                <w:color w:val="4F81BD" w:themeColor="accent1"/>
                <w:sz w:val="20"/>
                <w:szCs w:val="20"/>
                <w:lang w:val="fr-MA"/>
              </w:rPr>
            </w:pPr>
          </w:p>
        </w:tc>
      </w:tr>
    </w:tbl>
    <w:p w14:paraId="1E521C92" w14:textId="21A7BD4D" w:rsidR="003A2CA0" w:rsidRPr="00F4098E" w:rsidRDefault="003A2CA0" w:rsidP="3F51DDEB">
      <w:pPr>
        <w:spacing w:after="120" w:line="240" w:lineRule="auto"/>
        <w:rPr>
          <w:color w:val="4F81BD" w:themeColor="accent1"/>
          <w:lang w:val="fr-MA"/>
        </w:rPr>
      </w:pPr>
    </w:p>
    <w:p w14:paraId="31303CF7" w14:textId="7D822689" w:rsidR="003A2CA0" w:rsidRPr="00C35ED9" w:rsidRDefault="003A2CA0" w:rsidP="3F51DDEB">
      <w:pPr>
        <w:spacing w:after="120" w:line="240" w:lineRule="auto"/>
        <w:jc w:val="both"/>
      </w:pPr>
      <w:r w:rsidRPr="3F51DDEB">
        <w:t xml:space="preserve">L’OIM se réserve le droit d’annuler des activités planifiées ou d’en définir de nouvelles, et d’en réduire ou d’en élargir la portée. Les partenaires d’exécution retenus doivent se tenir prêts à </w:t>
      </w:r>
      <w:r w:rsidR="0084630C" w:rsidRPr="3F51DDEB">
        <w:t xml:space="preserve">établir </w:t>
      </w:r>
      <w:r w:rsidRPr="3F51DDEB">
        <w:t>un budget détaillé fondé sur leur proposition d</w:t>
      </w:r>
      <w:r w:rsidR="000F0C3D" w:rsidRPr="3F51DDEB">
        <w:t>ans un délai de d</w:t>
      </w:r>
      <w:r w:rsidRPr="3F51DDEB">
        <w:t xml:space="preserve">eux semaines après </w:t>
      </w:r>
      <w:r w:rsidR="0084630C" w:rsidRPr="3F51DDEB">
        <w:t>avoir reçu</w:t>
      </w:r>
      <w:r w:rsidR="00AA0791" w:rsidRPr="3F51DDEB">
        <w:t xml:space="preserve"> </w:t>
      </w:r>
      <w:r w:rsidR="000774AB" w:rsidRPr="3F51DDEB">
        <w:t>l’avis</w:t>
      </w:r>
      <w:r w:rsidR="00AA0791" w:rsidRPr="3F51DDEB">
        <w:t xml:space="preserve"> de sélection</w:t>
      </w:r>
      <w:r w:rsidRPr="3F51DDEB">
        <w:t xml:space="preserve"> </w:t>
      </w:r>
      <w:r w:rsidR="003073DF" w:rsidRPr="3F51DDEB">
        <w:t xml:space="preserve">de </w:t>
      </w:r>
      <w:r w:rsidRPr="3F51DDEB">
        <w:t>l’OIM.</w:t>
      </w:r>
    </w:p>
    <w:p w14:paraId="673F44FE" w14:textId="2A1F62C6" w:rsidR="00FB2AA9" w:rsidRPr="00C35ED9" w:rsidRDefault="00D6779D" w:rsidP="3F51DDEB">
      <w:pPr>
        <w:spacing w:after="120" w:line="240" w:lineRule="auto"/>
        <w:jc w:val="both"/>
      </w:pPr>
      <w:r w:rsidRPr="3F51DDEB">
        <w:t>Pour des raisons de confidentialité, l</w:t>
      </w:r>
      <w:r w:rsidR="00FB2AA9" w:rsidRPr="3F51DDEB">
        <w:t xml:space="preserve">’OIM se réserve le droit de ne pas divulguer </w:t>
      </w:r>
      <w:r w:rsidRPr="3F51DDEB">
        <w:t>d’informations précises concernant</w:t>
      </w:r>
      <w:r w:rsidR="00FB2AA9" w:rsidRPr="3F51DDEB">
        <w:t xml:space="preserve"> </w:t>
      </w:r>
      <w:r w:rsidRPr="3F51DDEB">
        <w:t>l</w:t>
      </w:r>
      <w:r w:rsidR="00FB2AA9" w:rsidRPr="3F51DDEB">
        <w:t xml:space="preserve">a décision </w:t>
      </w:r>
      <w:r w:rsidRPr="3F51DDEB">
        <w:t xml:space="preserve">prise par </w:t>
      </w:r>
      <w:r w:rsidR="00893604" w:rsidRPr="3F51DDEB">
        <w:t>son bureau</w:t>
      </w:r>
      <w:r w:rsidR="00FB2AA9" w:rsidRPr="3F51DDEB">
        <w:t xml:space="preserve">. </w:t>
      </w:r>
    </w:p>
    <w:p w14:paraId="0146A7DB" w14:textId="111D095E" w:rsidR="00FB2AA9" w:rsidRPr="00C35ED9" w:rsidRDefault="00AA0791" w:rsidP="3F51DDEB">
      <w:pPr>
        <w:spacing w:after="120" w:line="240" w:lineRule="auto"/>
        <w:jc w:val="both"/>
      </w:pPr>
      <w:r w:rsidRPr="3F51DDEB">
        <w:t>L’OIM</w:t>
      </w:r>
      <w:r w:rsidR="00FB2AA9" w:rsidRPr="3F51DDEB">
        <w:t xml:space="preserve"> se réserve le droit d’accepter ou de rejeter toute manifestation d’intérêt, et d’annuler le processus de sélection ou de rejeter toutes les </w:t>
      </w:r>
      <w:r w:rsidR="00514DF7" w:rsidRPr="3F51DDEB">
        <w:t xml:space="preserve">expressions d’intérêt </w:t>
      </w:r>
      <w:r w:rsidR="00FB2AA9" w:rsidRPr="3F51DDEB">
        <w:t xml:space="preserve">à tout moment, sans engager sa responsabilité auprès des partenaires d’exécution concernés. </w:t>
      </w:r>
    </w:p>
    <w:p w14:paraId="454CE542" w14:textId="31564702" w:rsidR="00FB2AA9" w:rsidRDefault="00FB2AA9" w:rsidP="3F51DDEB">
      <w:pPr>
        <w:spacing w:after="120" w:line="240" w:lineRule="auto"/>
        <w:jc w:val="both"/>
      </w:pPr>
      <w:r w:rsidRPr="3F51DDEB">
        <w:t>Pour de plus amples informations, veuillez écrire à l’adresse suivante</w:t>
      </w:r>
      <w:r w:rsidR="00BA0143" w:rsidRPr="3F51DDEB">
        <w:t> </w:t>
      </w:r>
      <w:r w:rsidRPr="3F51DDEB">
        <w:t xml:space="preserve">: </w:t>
      </w:r>
      <w:hyperlink r:id="rId11">
        <w:r w:rsidR="007D60BF" w:rsidRPr="3F51DDEB">
          <w:rPr>
            <w:rStyle w:val="Lienhypertexte"/>
            <w:color w:val="auto"/>
          </w:rPr>
          <w:t>ydesveaux@iom.int</w:t>
        </w:r>
      </w:hyperlink>
      <w:r w:rsidR="007D60BF" w:rsidRPr="3F51DDEB">
        <w:t xml:space="preserve"> et </w:t>
      </w:r>
      <w:hyperlink r:id="rId12">
        <w:r w:rsidR="00A64759" w:rsidRPr="3F51DDEB">
          <w:rPr>
            <w:rStyle w:val="Lienhypertexte"/>
            <w:color w:val="auto"/>
          </w:rPr>
          <w:t>vrinaldi@iom.int</w:t>
        </w:r>
      </w:hyperlink>
    </w:p>
    <w:p w14:paraId="057A1673" w14:textId="1AA17C25" w:rsidR="00FB2AA9" w:rsidRPr="00675063" w:rsidRDefault="00FB2AA9" w:rsidP="3F51DDEB">
      <w:pPr>
        <w:spacing w:after="120" w:line="240" w:lineRule="auto"/>
      </w:pPr>
    </w:p>
    <w:p w14:paraId="47129E51" w14:textId="3D7AAF7A" w:rsidR="0010606D" w:rsidRPr="00675063" w:rsidRDefault="0010606D" w:rsidP="3F51DDEB">
      <w:pPr>
        <w:spacing w:after="120" w:line="240" w:lineRule="auto"/>
        <w:jc w:val="center"/>
        <w:rPr>
          <w:b/>
          <w:bCs/>
        </w:rPr>
      </w:pPr>
      <w:r w:rsidRPr="3F51DDEB">
        <w:rPr>
          <w:b/>
          <w:bCs/>
        </w:rPr>
        <w:t>Directives relatives à la soumission des manifestations d’intérêt</w:t>
      </w:r>
    </w:p>
    <w:p w14:paraId="11D07525" w14:textId="7DCE15D1" w:rsidR="0010606D" w:rsidRDefault="0010606D" w:rsidP="3F51DDEB">
      <w:pPr>
        <w:spacing w:after="120" w:line="240" w:lineRule="auto"/>
        <w:jc w:val="both"/>
      </w:pPr>
      <w:r w:rsidRPr="3F51DDEB">
        <w:t xml:space="preserve">Le présent document </w:t>
      </w:r>
      <w:r w:rsidR="00A7444F" w:rsidRPr="3F51DDEB">
        <w:t xml:space="preserve">renferme </w:t>
      </w:r>
      <w:r w:rsidRPr="3F51DDEB">
        <w:t xml:space="preserve">les instructions relatives à </w:t>
      </w:r>
      <w:r w:rsidR="00CE6EB2" w:rsidRPr="3F51DDEB">
        <w:t xml:space="preserve">la </w:t>
      </w:r>
      <w:r w:rsidRPr="3F51DDEB">
        <w:t xml:space="preserve">constitution et </w:t>
      </w:r>
      <w:r w:rsidR="00CE6EB2" w:rsidRPr="3F51DDEB">
        <w:t xml:space="preserve">à la </w:t>
      </w:r>
      <w:r w:rsidRPr="3F51DDEB">
        <w:t xml:space="preserve">soumission des </w:t>
      </w:r>
      <w:r w:rsidR="00FE5768" w:rsidRPr="3F51DDEB">
        <w:t xml:space="preserve">dossiers de </w:t>
      </w:r>
      <w:r w:rsidRPr="3F51DDEB">
        <w:t xml:space="preserve">candidature, y compris de l’annexe A (informations </w:t>
      </w:r>
      <w:r w:rsidR="00AF452D" w:rsidRPr="3F51DDEB">
        <w:t>relatives aux</w:t>
      </w:r>
      <w:r w:rsidRPr="3F51DDEB">
        <w:t xml:space="preserve"> partenaires d’exécution).</w:t>
      </w:r>
    </w:p>
    <w:p w14:paraId="6A759502" w14:textId="532CCB11" w:rsidR="00E448DF" w:rsidRPr="00E448DF" w:rsidRDefault="00184509" w:rsidP="3F51DDEB">
      <w:pPr>
        <w:pStyle w:val="Paragraphedeliste"/>
        <w:numPr>
          <w:ilvl w:val="0"/>
          <w:numId w:val="7"/>
        </w:numPr>
        <w:spacing w:after="120" w:line="240" w:lineRule="auto"/>
        <w:contextualSpacing w:val="0"/>
        <w:jc w:val="both"/>
      </w:pPr>
      <w:r w:rsidRPr="3F51DDEB">
        <w:rPr>
          <w:spacing w:val="-2"/>
        </w:rPr>
        <w:t>Il est demandé de répondre à l</w:t>
      </w:r>
      <w:r w:rsidR="003D3213" w:rsidRPr="3F51DDEB">
        <w:rPr>
          <w:spacing w:val="-2"/>
        </w:rPr>
        <w:t>’appel à manifestation d’intérêt</w:t>
      </w:r>
      <w:r w:rsidRPr="3F51DDEB">
        <w:rPr>
          <w:spacing w:val="-2"/>
        </w:rPr>
        <w:t xml:space="preserve"> par courriel à l’adresse suivante, </w:t>
      </w:r>
      <w:hyperlink r:id="rId13" w:history="1">
        <w:r w:rsidRPr="3F51DDEB">
          <w:rPr>
            <w:rStyle w:val="Lienhypertexte"/>
            <w:color w:val="auto"/>
            <w:spacing w:val="-2"/>
          </w:rPr>
          <w:t>moroccoprocurement@iom.int</w:t>
        </w:r>
      </w:hyperlink>
    </w:p>
    <w:p w14:paraId="5272E777" w14:textId="0D1959DD" w:rsidR="0010606D" w:rsidRPr="00146B6E" w:rsidRDefault="004D3A2E" w:rsidP="3F51DDEB">
      <w:pPr>
        <w:pStyle w:val="Paragraphedeliste"/>
        <w:numPr>
          <w:ilvl w:val="0"/>
          <w:numId w:val="7"/>
        </w:numPr>
        <w:spacing w:after="120" w:line="240" w:lineRule="auto"/>
        <w:contextualSpacing w:val="0"/>
        <w:jc w:val="both"/>
      </w:pPr>
      <w:r w:rsidRPr="3F51DDEB">
        <w:t>Une description détaillée de l</w:t>
      </w:r>
      <w:r w:rsidR="0010606D" w:rsidRPr="3F51DDEB">
        <w:t xml:space="preserve">a manière dont </w:t>
      </w:r>
      <w:r w:rsidR="00B15E87" w:rsidRPr="3F51DDEB">
        <w:t xml:space="preserve">les </w:t>
      </w:r>
      <w:r w:rsidR="0010606D" w:rsidRPr="3F51DDEB">
        <w:t xml:space="preserve">compétences, </w:t>
      </w:r>
      <w:r w:rsidR="00B15E87" w:rsidRPr="3F51DDEB">
        <w:t>l’</w:t>
      </w:r>
      <w:r w:rsidR="0010606D" w:rsidRPr="3F51DDEB">
        <w:t xml:space="preserve">expérience, </w:t>
      </w:r>
      <w:r w:rsidR="00B15E87" w:rsidRPr="3F51DDEB">
        <w:t xml:space="preserve">les </w:t>
      </w:r>
      <w:r w:rsidR="0010606D" w:rsidRPr="3F51DDEB">
        <w:t xml:space="preserve">connaissances et </w:t>
      </w:r>
      <w:r w:rsidR="00B15E87" w:rsidRPr="3F51DDEB">
        <w:t>l’</w:t>
      </w:r>
      <w:r w:rsidR="0010606D" w:rsidRPr="3F51DDEB">
        <w:t xml:space="preserve">expertise </w:t>
      </w:r>
      <w:r w:rsidR="00B15E87" w:rsidRPr="3F51DDEB">
        <w:t xml:space="preserve">des partenaires d’exécution </w:t>
      </w:r>
      <w:r w:rsidRPr="3F51DDEB">
        <w:t>répond</w:t>
      </w:r>
      <w:r w:rsidR="00A201DC" w:rsidRPr="3F51DDEB">
        <w:t>ent</w:t>
      </w:r>
      <w:r w:rsidRPr="3F51DDEB">
        <w:t xml:space="preserve"> aux exigences </w:t>
      </w:r>
      <w:r w:rsidR="0010606D" w:rsidRPr="3F51DDEB">
        <w:t>énoncées dans l’appel à manifestation d’intérêt publié par l’OIM</w:t>
      </w:r>
      <w:r w:rsidRPr="3F51DDEB">
        <w:t xml:space="preserve"> devra être fournie</w:t>
      </w:r>
      <w:r w:rsidR="0010606D" w:rsidRPr="3F51DDEB">
        <w:t>.</w:t>
      </w:r>
    </w:p>
    <w:p w14:paraId="086FBBBA" w14:textId="202A59A5" w:rsidR="0010606D" w:rsidRPr="00146B6E" w:rsidRDefault="0010606D" w:rsidP="3F51DDEB">
      <w:pPr>
        <w:pStyle w:val="Paragraphedeliste"/>
        <w:numPr>
          <w:ilvl w:val="0"/>
          <w:numId w:val="7"/>
        </w:numPr>
        <w:spacing w:after="120" w:line="240" w:lineRule="auto"/>
        <w:contextualSpacing w:val="0"/>
        <w:jc w:val="both"/>
      </w:pPr>
      <w:r w:rsidRPr="3F51DDEB">
        <w:t>Le dossier de candidature doit contenir les documents suivants</w:t>
      </w:r>
      <w:r w:rsidR="00BA0143" w:rsidRPr="3F51DDEB">
        <w:t> </w:t>
      </w:r>
      <w:r w:rsidRPr="3F51DDEB">
        <w:t>:</w:t>
      </w:r>
    </w:p>
    <w:p w14:paraId="22C83C9E" w14:textId="0306D12A" w:rsidR="0010606D" w:rsidRPr="00146B6E" w:rsidRDefault="0010606D" w:rsidP="3F51DDEB">
      <w:pPr>
        <w:pStyle w:val="Paragraphedeliste"/>
        <w:numPr>
          <w:ilvl w:val="1"/>
          <w:numId w:val="7"/>
        </w:numPr>
        <w:spacing w:after="120" w:line="240" w:lineRule="auto"/>
        <w:contextualSpacing w:val="0"/>
        <w:jc w:val="both"/>
      </w:pPr>
      <w:proofErr w:type="gramStart"/>
      <w:r w:rsidRPr="3F51DDEB">
        <w:t>une</w:t>
      </w:r>
      <w:proofErr w:type="gramEnd"/>
      <w:r w:rsidRPr="3F51DDEB">
        <w:t xml:space="preserve"> lettre </w:t>
      </w:r>
      <w:r w:rsidR="00E8489F" w:rsidRPr="3F51DDEB">
        <w:t>d’accompagnement</w:t>
      </w:r>
      <w:r w:rsidR="00BA0143" w:rsidRPr="3F51DDEB">
        <w:t> </w:t>
      </w:r>
      <w:r w:rsidRPr="3F51DDEB">
        <w:t>;</w:t>
      </w:r>
    </w:p>
    <w:p w14:paraId="466490D2" w14:textId="0F877589" w:rsidR="0010606D" w:rsidRPr="00146B6E" w:rsidRDefault="0010606D" w:rsidP="3F51DDEB">
      <w:pPr>
        <w:pStyle w:val="Paragraphedeliste"/>
        <w:numPr>
          <w:ilvl w:val="1"/>
          <w:numId w:val="7"/>
        </w:numPr>
        <w:spacing w:after="120" w:line="240" w:lineRule="auto"/>
        <w:ind w:left="1434" w:hanging="357"/>
        <w:contextualSpacing w:val="0"/>
        <w:jc w:val="both"/>
      </w:pPr>
      <w:proofErr w:type="gramStart"/>
      <w:r w:rsidRPr="3F51DDEB">
        <w:t>les</w:t>
      </w:r>
      <w:proofErr w:type="gramEnd"/>
      <w:r w:rsidRPr="3F51DDEB">
        <w:t xml:space="preserve"> documents demandés dans l’appel à manifestation d’intérêt</w:t>
      </w:r>
    </w:p>
    <w:p w14:paraId="4213D5EB" w14:textId="301B0B18" w:rsidR="0010606D" w:rsidRPr="00146B6E" w:rsidRDefault="0010606D" w:rsidP="3F51DDEB">
      <w:pPr>
        <w:pStyle w:val="Paragraphedeliste"/>
        <w:numPr>
          <w:ilvl w:val="1"/>
          <w:numId w:val="7"/>
        </w:numPr>
        <w:spacing w:after="120" w:line="240" w:lineRule="auto"/>
        <w:contextualSpacing w:val="0"/>
        <w:jc w:val="both"/>
      </w:pPr>
      <w:proofErr w:type="gramStart"/>
      <w:r w:rsidRPr="3F51DDEB">
        <w:t>tout</w:t>
      </w:r>
      <w:proofErr w:type="gramEnd"/>
      <w:r w:rsidRPr="3F51DDEB">
        <w:t xml:space="preserve"> autre document pertinent.</w:t>
      </w:r>
    </w:p>
    <w:p w14:paraId="1D7D3665" w14:textId="60862336" w:rsidR="0010606D" w:rsidRPr="00146B6E" w:rsidRDefault="0010606D" w:rsidP="3F51DDEB">
      <w:pPr>
        <w:pStyle w:val="Paragraphedeliste"/>
        <w:numPr>
          <w:ilvl w:val="0"/>
          <w:numId w:val="7"/>
        </w:numPr>
        <w:spacing w:after="120" w:line="240" w:lineRule="auto"/>
        <w:contextualSpacing w:val="0"/>
        <w:jc w:val="both"/>
      </w:pPr>
      <w:r w:rsidRPr="3F51DDEB">
        <w:t xml:space="preserve">Il est possible de modifier ou de retirer les candidatures par écrit, avant la date limite indiquée dans l’appel à manifestation d’intérêt. </w:t>
      </w:r>
      <w:r w:rsidR="008C1E81" w:rsidRPr="3F51DDEB">
        <w:t>Passé ce délai</w:t>
      </w:r>
      <w:r w:rsidRPr="3F51DDEB">
        <w:t>, les candidatures ne pourront plus être modifiées ou retirées.</w:t>
      </w:r>
    </w:p>
    <w:p w14:paraId="36448C94" w14:textId="38F56E86" w:rsidR="004E77FF" w:rsidRPr="00833559" w:rsidRDefault="0010606D" w:rsidP="3F51DDEB">
      <w:pPr>
        <w:pStyle w:val="Paragraphedeliste"/>
        <w:numPr>
          <w:ilvl w:val="0"/>
          <w:numId w:val="7"/>
        </w:numPr>
        <w:spacing w:after="120" w:line="240" w:lineRule="auto"/>
        <w:contextualSpacing w:val="0"/>
        <w:jc w:val="both"/>
      </w:pPr>
      <w:r w:rsidRPr="3F51DDEB">
        <w:t xml:space="preserve">Les coûts </w:t>
      </w:r>
      <w:r w:rsidR="001845AC" w:rsidRPr="3F51DDEB">
        <w:t xml:space="preserve">relatifs </w:t>
      </w:r>
      <w:r w:rsidRPr="3F51DDEB">
        <w:t xml:space="preserve">à la constitution et </w:t>
      </w:r>
      <w:r w:rsidR="001845AC" w:rsidRPr="3F51DDEB">
        <w:t xml:space="preserve">à </w:t>
      </w:r>
      <w:r w:rsidRPr="3F51DDEB">
        <w:t xml:space="preserve">la soumission du dossier de candidature sont à la charge du partenaire d’exécution et l’OIM ne peut en aucun cas être tenue responsable des frais engagés. </w:t>
      </w:r>
    </w:p>
    <w:p w14:paraId="78C9F322" w14:textId="225EED9A" w:rsidR="4E4583D2" w:rsidRDefault="4E4583D2" w:rsidP="3F51DDEB">
      <w:pPr>
        <w:pStyle w:val="Paragraphedeliste"/>
        <w:numPr>
          <w:ilvl w:val="0"/>
          <w:numId w:val="7"/>
        </w:numPr>
        <w:spacing w:after="120" w:line="240" w:lineRule="auto"/>
        <w:ind w:left="714" w:hanging="357"/>
        <w:contextualSpacing w:val="0"/>
        <w:jc w:val="both"/>
        <w:rPr>
          <w:rFonts w:eastAsiaTheme="minorEastAsia"/>
        </w:rPr>
      </w:pPr>
      <w:r w:rsidRPr="3F51DDEB">
        <w:t xml:space="preserve">Les partenaires peuvent signaler </w:t>
      </w:r>
      <w:r w:rsidR="002E5C6B" w:rsidRPr="3F51DDEB">
        <w:t xml:space="preserve">des </w:t>
      </w:r>
      <w:r w:rsidRPr="3F51DDEB">
        <w:t xml:space="preserve">cas de fraude, de corruption et </w:t>
      </w:r>
      <w:r w:rsidR="009615B9" w:rsidRPr="3F51DDEB">
        <w:t xml:space="preserve">de manquement </w:t>
      </w:r>
      <w:r w:rsidRPr="3F51DDEB">
        <w:t>sur la plateforme</w:t>
      </w:r>
      <w:r w:rsidR="009615B9" w:rsidRPr="3F51DDEB">
        <w:t xml:space="preserve"> Nous sommes tous concernés (</w:t>
      </w:r>
      <w:hyperlink r:id="rId14">
        <w:r w:rsidRPr="3F51DDEB">
          <w:rPr>
            <w:rStyle w:val="Lienhypertexte"/>
            <w:color w:val="auto"/>
          </w:rPr>
          <w:t>We Are All In</w:t>
        </w:r>
      </w:hyperlink>
      <w:r w:rsidR="009615B9" w:rsidRPr="3F51DDEB">
        <w:rPr>
          <w:rStyle w:val="Lienhypertexte"/>
          <w:color w:val="auto"/>
        </w:rPr>
        <w:t>)</w:t>
      </w:r>
      <w:r w:rsidRPr="3F51DDEB">
        <w:t xml:space="preserve"> de l’OIM.  </w:t>
      </w:r>
    </w:p>
    <w:p w14:paraId="2AD24425" w14:textId="2BDC78C3" w:rsidR="0010606D" w:rsidRDefault="2A90FC51" w:rsidP="3F51DDEB">
      <w:pPr>
        <w:pStyle w:val="Paragraphedeliste"/>
        <w:numPr>
          <w:ilvl w:val="0"/>
          <w:numId w:val="7"/>
        </w:numPr>
        <w:spacing w:after="120" w:line="240" w:lineRule="auto"/>
        <w:ind w:left="714" w:hanging="357"/>
        <w:contextualSpacing w:val="0"/>
        <w:jc w:val="both"/>
      </w:pPr>
      <w:r w:rsidRPr="3F51DDEB">
        <w:t xml:space="preserve">Toute information communiquée par écrit ou oralement aux partenaires d’exécution dans le cadre de cet appel à manifestation d’intérêt doit être considérée comme confidentielle. Ceux-ci ne doivent pas partager ou évoquer ces informations avec </w:t>
      </w:r>
      <w:r w:rsidR="004341DF" w:rsidRPr="3F51DDEB">
        <w:t>un tiers</w:t>
      </w:r>
      <w:r w:rsidRPr="3F51DDEB">
        <w:t xml:space="preserve"> sans l’approbation écrite</w:t>
      </w:r>
      <w:r w:rsidR="00E41414" w:rsidRPr="3F51DDEB">
        <w:t xml:space="preserve"> préalable</w:t>
      </w:r>
      <w:r w:rsidRPr="3F51DDEB">
        <w:t xml:space="preserve"> de l’OIM. Cette obligation </w:t>
      </w:r>
      <w:r w:rsidR="0062075B" w:rsidRPr="3F51DDEB">
        <w:t>subsiste après</w:t>
      </w:r>
      <w:r w:rsidR="008645F4" w:rsidRPr="3F51DDEB">
        <w:t xml:space="preserve"> l’achèvement</w:t>
      </w:r>
      <w:r w:rsidRPr="3F51DDEB">
        <w:t xml:space="preserve"> du processus de sélection, que la candidature du partenaire d’exécution ait été retenue ou non.</w:t>
      </w:r>
    </w:p>
    <w:p w14:paraId="03ECE804" w14:textId="31E13617" w:rsidR="004A489B" w:rsidRDefault="2F750061" w:rsidP="3F51DDEB">
      <w:pPr>
        <w:pStyle w:val="Paragraphedeliste"/>
        <w:numPr>
          <w:ilvl w:val="0"/>
          <w:numId w:val="7"/>
        </w:numPr>
        <w:spacing w:after="120" w:line="240" w:lineRule="auto"/>
        <w:contextualSpacing w:val="0"/>
        <w:jc w:val="both"/>
      </w:pPr>
      <w:r w:rsidRPr="3F51DDEB">
        <w:t xml:space="preserve">L’OIM traitera toutes les informations (ou les informations libellées comme exclusives, sensibles ou financières) communiquées par les partenaires d’exécution </w:t>
      </w:r>
      <w:r w:rsidR="004E77FF" w:rsidRPr="3F51DDEB">
        <w:t>de manière</w:t>
      </w:r>
      <w:r w:rsidRPr="3F51DDEB">
        <w:t xml:space="preserve"> confidentielle, et les données </w:t>
      </w:r>
      <w:r w:rsidR="00EC53FC" w:rsidRPr="3F51DDEB">
        <w:t xml:space="preserve">à caractère personnel </w:t>
      </w:r>
      <w:r w:rsidR="005C023A" w:rsidRPr="3F51DDEB">
        <w:t>seront traitées dans le respect des</w:t>
      </w:r>
      <w:r w:rsidRPr="3F51DDEB">
        <w:t xml:space="preserve"> principes relatifs à la protection des données.</w:t>
      </w:r>
    </w:p>
    <w:p w14:paraId="282A78C8" w14:textId="27E4E9F9" w:rsidR="004A489B" w:rsidRPr="00675063" w:rsidRDefault="2F750061" w:rsidP="3F51DDEB">
      <w:pPr>
        <w:pStyle w:val="Paragraphedeliste"/>
        <w:numPr>
          <w:ilvl w:val="0"/>
          <w:numId w:val="7"/>
        </w:numPr>
        <w:spacing w:after="120" w:line="240" w:lineRule="auto"/>
        <w:ind w:left="714" w:hanging="357"/>
        <w:contextualSpacing w:val="0"/>
        <w:jc w:val="both"/>
      </w:pPr>
      <w:r w:rsidRPr="3F51DDEB">
        <w:t>En soumettant leur candidature, les partenaires d’exécution autorisent l’OIM à partager des informations avec les personnes qui doivent en avoir connaissance aux fins d</w:t>
      </w:r>
      <w:r w:rsidR="004A24F0" w:rsidRPr="3F51DDEB">
        <w:t>e l</w:t>
      </w:r>
      <w:r w:rsidRPr="3F51DDEB">
        <w:t xml:space="preserve">’évaluation </w:t>
      </w:r>
      <w:r w:rsidR="007D7D05" w:rsidRPr="3F51DDEB">
        <w:t xml:space="preserve">de la proposition </w:t>
      </w:r>
      <w:r w:rsidRPr="3F51DDEB">
        <w:t>et d</w:t>
      </w:r>
      <w:r w:rsidR="004A24F0" w:rsidRPr="3F51DDEB">
        <w:t>u</w:t>
      </w:r>
      <w:r w:rsidRPr="3F51DDEB">
        <w:t xml:space="preserve"> traitement du dossier.</w:t>
      </w:r>
    </w:p>
    <w:p w14:paraId="1011FA7B" w14:textId="49EDEDF8" w:rsidR="6E70FD04" w:rsidRDefault="6E70FD04" w:rsidP="3F51DDEB">
      <w:pPr>
        <w:pStyle w:val="Paragraphedeliste"/>
        <w:numPr>
          <w:ilvl w:val="0"/>
          <w:numId w:val="7"/>
        </w:numPr>
        <w:spacing w:after="120" w:line="240" w:lineRule="auto"/>
        <w:ind w:left="714" w:hanging="357"/>
        <w:contextualSpacing w:val="0"/>
        <w:jc w:val="both"/>
      </w:pPr>
      <w:r w:rsidRPr="3F51DDEB">
        <w:t xml:space="preserve">En soumettant leur candidature ou </w:t>
      </w:r>
      <w:r w:rsidR="007D7D05" w:rsidRPr="3F51DDEB">
        <w:t xml:space="preserve">une </w:t>
      </w:r>
      <w:r w:rsidRPr="3F51DDEB">
        <w:t xml:space="preserve">manifestation d’intérêt, les candidats </w:t>
      </w:r>
      <w:r w:rsidR="004E77FF" w:rsidRPr="3F51DDEB">
        <w:t>confirment</w:t>
      </w:r>
      <w:r w:rsidRPr="3F51DDEB">
        <w:t xml:space="preserve"> </w:t>
      </w:r>
      <w:r w:rsidR="00947EB4" w:rsidRPr="3F51DDEB">
        <w:t xml:space="preserve">leur adhésion </w:t>
      </w:r>
      <w:r w:rsidR="00E92E8B" w:rsidRPr="3F51DDEB">
        <w:t xml:space="preserve">à la </w:t>
      </w:r>
      <w:r w:rsidRPr="3F51DDEB">
        <w:t xml:space="preserve">déclaration de conformité de l’OIM </w:t>
      </w:r>
      <w:r w:rsidR="00E92E8B" w:rsidRPr="3F51DDEB">
        <w:t xml:space="preserve">reproduite dans le formulaire </w:t>
      </w:r>
      <w:r w:rsidR="0085553A" w:rsidRPr="3F51DDEB">
        <w:t xml:space="preserve">prévu à cet effet </w:t>
      </w:r>
      <w:r w:rsidRPr="3F51DDEB">
        <w:t xml:space="preserve">et accusent réception de la </w:t>
      </w:r>
      <w:r w:rsidRPr="3F51DDEB">
        <w:lastRenderedPageBreak/>
        <w:t>liste des pratiques interdites (pièce jointe).</w:t>
      </w:r>
    </w:p>
    <w:p w14:paraId="1E7CB9A3" w14:textId="47CF1969" w:rsidR="00675063" w:rsidRPr="00735621" w:rsidRDefault="2A90FC51" w:rsidP="3F51DDEB">
      <w:pPr>
        <w:pStyle w:val="Paragraphedeliste"/>
        <w:numPr>
          <w:ilvl w:val="0"/>
          <w:numId w:val="7"/>
        </w:numPr>
        <w:tabs>
          <w:tab w:val="left" w:pos="3393"/>
          <w:tab w:val="center" w:pos="5850"/>
        </w:tabs>
        <w:spacing w:after="120" w:line="240" w:lineRule="auto"/>
        <w:ind w:left="714" w:hanging="357"/>
        <w:contextualSpacing w:val="0"/>
        <w:jc w:val="both"/>
        <w:rPr>
          <w:b/>
          <w:bCs/>
        </w:rPr>
      </w:pPr>
      <w:r w:rsidRPr="3F51DDEB">
        <w:t>L’OIM se réserve le droit d’accepter ou de rejeter toute candidature, d’annuler le processus et de rejeter toutes les candidatures, à tout moment, sans engager sa responsabilité auprès des partenaires d’exécution concernés, et sans obligation de les informer du motif de sa décision.</w:t>
      </w:r>
    </w:p>
    <w:p w14:paraId="2143EE7F" w14:textId="2CB70692" w:rsidR="0010606D" w:rsidRPr="00675063" w:rsidRDefault="00675063" w:rsidP="3F51DDEB">
      <w:pPr>
        <w:spacing w:after="120" w:line="240" w:lineRule="auto"/>
        <w:jc w:val="center"/>
        <w:rPr>
          <w:b/>
          <w:bCs/>
        </w:rPr>
      </w:pPr>
      <w:r w:rsidRPr="3F51DDEB">
        <w:br w:type="page"/>
      </w:r>
      <w:r w:rsidR="004553C9" w:rsidRPr="3F51DDEB">
        <w:lastRenderedPageBreak/>
        <w:t xml:space="preserve">ANNEXE </w:t>
      </w:r>
      <w:r w:rsidR="005B43DE" w:rsidRPr="3F51DDEB">
        <w:t>A</w:t>
      </w:r>
      <w:r w:rsidR="004553C9" w:rsidRPr="3F51DDEB">
        <w:t xml:space="preserve"> - </w:t>
      </w:r>
      <w:r w:rsidRPr="3F51DDEB">
        <w:rPr>
          <w:b/>
          <w:bCs/>
        </w:rPr>
        <w:t>LISTE DE V</w:t>
      </w:r>
      <w:r w:rsidR="004E77FF" w:rsidRPr="3F51DDEB">
        <w:rPr>
          <w:b/>
          <w:bCs/>
        </w:rPr>
        <w:t>É</w:t>
      </w:r>
      <w:r w:rsidRPr="3F51DDEB">
        <w:rPr>
          <w:b/>
          <w:bCs/>
        </w:rPr>
        <w:t>RIFICATION DES R</w:t>
      </w:r>
      <w:r w:rsidR="004E77FF" w:rsidRPr="3F51DDEB">
        <w:rPr>
          <w:b/>
          <w:bCs/>
        </w:rPr>
        <w:t>É</w:t>
      </w:r>
      <w:r w:rsidRPr="3F51DDEB">
        <w:rPr>
          <w:b/>
          <w:bCs/>
        </w:rPr>
        <w:t>F</w:t>
      </w:r>
      <w:r w:rsidR="004E77FF" w:rsidRPr="3F51DDEB">
        <w:rPr>
          <w:b/>
          <w:bCs/>
        </w:rPr>
        <w:t>É</w:t>
      </w:r>
      <w:r w:rsidRPr="3F51DDEB">
        <w:rPr>
          <w:b/>
          <w:bCs/>
        </w:rPr>
        <w:t>RENCES DES PARTENAIRES D’EX</w:t>
      </w:r>
      <w:r w:rsidR="004E77FF" w:rsidRPr="3F51DDEB">
        <w:rPr>
          <w:b/>
          <w:bCs/>
        </w:rPr>
        <w:t>É</w:t>
      </w:r>
      <w:r w:rsidRPr="3F51DDEB">
        <w:rPr>
          <w:b/>
          <w:bCs/>
        </w:rPr>
        <w:t>CUTION</w:t>
      </w:r>
    </w:p>
    <w:p w14:paraId="46215487" w14:textId="1BB51EA0" w:rsidR="0010606D" w:rsidRPr="00675063" w:rsidRDefault="00EC2967" w:rsidP="3F51DDEB">
      <w:pPr>
        <w:spacing w:after="120" w:line="240" w:lineRule="auto"/>
      </w:pPr>
      <w:r w:rsidRPr="3F51DDEB">
        <w:t xml:space="preserve">Les informations ci-après doivent figurer dans la réponse à l’appel à manifestation d’intérêt publié par l’OIM. </w:t>
      </w:r>
    </w:p>
    <w:p w14:paraId="6014AB20" w14:textId="77777777" w:rsidR="00EC2967" w:rsidRPr="00675063" w:rsidRDefault="00EC2967" w:rsidP="3F51DDEB">
      <w:pPr>
        <w:spacing w:after="120" w:line="240" w:lineRule="auto"/>
      </w:pPr>
    </w:p>
    <w:p w14:paraId="3ACD88C1" w14:textId="1FD879F6"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 xml:space="preserve">1 – </w:t>
      </w:r>
      <w:r w:rsidR="00115178" w:rsidRPr="3F51DDEB">
        <w:rPr>
          <w:b/>
          <w:bCs/>
        </w:rPr>
        <w:t xml:space="preserve">PRINCIPALE </w:t>
      </w:r>
      <w:r w:rsidRPr="3F51DDEB">
        <w:rPr>
          <w:b/>
          <w:bCs/>
        </w:rPr>
        <w:t>EXP</w:t>
      </w:r>
      <w:r w:rsidR="004E77FF" w:rsidRPr="3F51DDEB">
        <w:rPr>
          <w:b/>
          <w:bCs/>
        </w:rPr>
        <w:t>É</w:t>
      </w:r>
      <w:r w:rsidRPr="3F51DDEB">
        <w:rPr>
          <w:b/>
          <w:bCs/>
        </w:rPr>
        <w:t>RIENCE EN TANT QUE PARTENAIRE D’</w:t>
      </w:r>
      <w:r w:rsidR="007D6B5E" w:rsidRPr="3F51DDEB">
        <w:rPr>
          <w:b/>
          <w:bCs/>
        </w:rPr>
        <w:t>EXÉ</w:t>
      </w:r>
      <w:r w:rsidRPr="3F51DDEB">
        <w:rPr>
          <w:b/>
          <w:bCs/>
        </w:rPr>
        <w:t>CUTION AU COURS DES TROIS DERNI</w:t>
      </w:r>
      <w:r w:rsidR="004E77FF" w:rsidRPr="3F51DDEB">
        <w:rPr>
          <w:b/>
          <w:bCs/>
        </w:rPr>
        <w:t>È</w:t>
      </w:r>
      <w:r w:rsidRPr="3F51DDEB">
        <w:rPr>
          <w:b/>
          <w:bCs/>
        </w:rPr>
        <w:t>RES ANN</w:t>
      </w:r>
      <w:r w:rsidR="004E77FF" w:rsidRPr="3F51DDEB">
        <w:rPr>
          <w:b/>
          <w:bCs/>
        </w:rPr>
        <w:t>É</w:t>
      </w:r>
      <w:r w:rsidRPr="3F51DDEB">
        <w:rPr>
          <w:b/>
          <w:bCs/>
        </w:rPr>
        <w:t>ES (format libre)</w:t>
      </w:r>
    </w:p>
    <w:p w14:paraId="7A042CFA" w14:textId="70E98F94" w:rsidR="0010606D" w:rsidRPr="00675063" w:rsidRDefault="0010606D" w:rsidP="3F51DDEB">
      <w:pPr>
        <w:spacing w:after="120" w:line="240" w:lineRule="auto"/>
      </w:pPr>
      <w:r w:rsidRPr="3F51DDEB">
        <w:t>•</w:t>
      </w:r>
      <w:r>
        <w:tab/>
      </w:r>
      <w:r w:rsidRPr="3F51DDEB">
        <w:t>Début (mois/année)</w:t>
      </w:r>
    </w:p>
    <w:p w14:paraId="0D3E5CFF" w14:textId="77777777" w:rsidR="0010606D" w:rsidRPr="00675063" w:rsidRDefault="0010606D" w:rsidP="3F51DDEB">
      <w:pPr>
        <w:spacing w:after="120" w:line="240" w:lineRule="auto"/>
      </w:pPr>
      <w:r w:rsidRPr="3F51DDEB">
        <w:t>•</w:t>
      </w:r>
      <w:r>
        <w:tab/>
      </w:r>
      <w:r w:rsidRPr="3F51DDEB">
        <w:t>Fin (mois/année)</w:t>
      </w:r>
    </w:p>
    <w:p w14:paraId="2C8264F3" w14:textId="3796D6CE" w:rsidR="0010606D" w:rsidRPr="00675063" w:rsidRDefault="0010606D" w:rsidP="3F51DDEB">
      <w:pPr>
        <w:spacing w:after="120" w:line="240" w:lineRule="auto"/>
      </w:pPr>
      <w:r w:rsidRPr="3F51DDEB">
        <w:t>•</w:t>
      </w:r>
      <w:r>
        <w:tab/>
      </w:r>
      <w:r w:rsidRPr="3F51DDEB">
        <w:t>Donateur</w:t>
      </w:r>
      <w:r w:rsidR="007D6B5E" w:rsidRPr="3F51DDEB">
        <w:t>/</w:t>
      </w:r>
      <w:r w:rsidRPr="3F51DDEB">
        <w:t>partenaire chef de file</w:t>
      </w:r>
    </w:p>
    <w:p w14:paraId="21678E9A" w14:textId="77777777" w:rsidR="0010606D" w:rsidRPr="00675063" w:rsidRDefault="0010606D" w:rsidP="3F51DDEB">
      <w:pPr>
        <w:spacing w:after="120" w:line="240" w:lineRule="auto"/>
      </w:pPr>
      <w:r w:rsidRPr="3F51DDEB">
        <w:t>•</w:t>
      </w:r>
      <w:r>
        <w:tab/>
      </w:r>
      <w:r w:rsidRPr="3F51DDEB">
        <w:t>Description des projets</w:t>
      </w:r>
    </w:p>
    <w:p w14:paraId="1CD678FF" w14:textId="77777777" w:rsidR="0010606D" w:rsidRPr="00675063" w:rsidRDefault="0010606D" w:rsidP="3F51DDEB">
      <w:pPr>
        <w:spacing w:after="120" w:line="240" w:lineRule="auto"/>
      </w:pPr>
      <w:r w:rsidRPr="3F51DDEB">
        <w:t>•</w:t>
      </w:r>
      <w:r>
        <w:tab/>
      </w:r>
      <w:r w:rsidRPr="3F51DDEB">
        <w:t xml:space="preserve">Montant du contrat </w:t>
      </w:r>
    </w:p>
    <w:p w14:paraId="6AEC9A50" w14:textId="6FFF4B5E" w:rsidR="0010606D" w:rsidRPr="00675063" w:rsidRDefault="0010606D" w:rsidP="3F51DDEB">
      <w:pPr>
        <w:spacing w:after="120" w:line="240" w:lineRule="auto"/>
      </w:pPr>
      <w:r w:rsidRPr="3F51DDEB">
        <w:t>Remarques (veuillez fournir des pièces justificatives)</w:t>
      </w:r>
    </w:p>
    <w:p w14:paraId="40A55BCD" w14:textId="77777777" w:rsidR="00675063" w:rsidRPr="00675063" w:rsidRDefault="00675063" w:rsidP="3F51DDEB">
      <w:pPr>
        <w:spacing w:after="120" w:line="240" w:lineRule="auto"/>
      </w:pPr>
    </w:p>
    <w:p w14:paraId="11E8DA70" w14:textId="58F412C5"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2 – EXP</w:t>
      </w:r>
      <w:r w:rsidR="004E77FF" w:rsidRPr="3F51DDEB">
        <w:rPr>
          <w:b/>
          <w:bCs/>
        </w:rPr>
        <w:t>É</w:t>
      </w:r>
      <w:r w:rsidRPr="3F51DDEB">
        <w:rPr>
          <w:b/>
          <w:bCs/>
        </w:rPr>
        <w:t>RIENCE SIMILAIRE AU COURS DES TROIS DERNI</w:t>
      </w:r>
      <w:r w:rsidR="004E77FF" w:rsidRPr="3F51DDEB">
        <w:rPr>
          <w:b/>
          <w:bCs/>
        </w:rPr>
        <w:t>È</w:t>
      </w:r>
      <w:r w:rsidRPr="3F51DDEB">
        <w:rPr>
          <w:b/>
          <w:bCs/>
        </w:rPr>
        <w:t>RES ANN</w:t>
      </w:r>
      <w:r w:rsidR="004E77FF" w:rsidRPr="3F51DDEB">
        <w:rPr>
          <w:b/>
          <w:bCs/>
        </w:rPr>
        <w:t>É</w:t>
      </w:r>
      <w:r w:rsidRPr="3F51DDEB">
        <w:rPr>
          <w:b/>
          <w:bCs/>
        </w:rPr>
        <w:t>ES (format libre)</w:t>
      </w:r>
    </w:p>
    <w:p w14:paraId="2D10B967" w14:textId="77777777" w:rsidR="0010606D" w:rsidRPr="00675063" w:rsidRDefault="0010606D" w:rsidP="3F51DDEB">
      <w:pPr>
        <w:spacing w:after="120" w:line="240" w:lineRule="auto"/>
      </w:pPr>
      <w:r w:rsidRPr="3F51DDEB">
        <w:t>•</w:t>
      </w:r>
      <w:r>
        <w:tab/>
      </w:r>
      <w:r w:rsidRPr="3F51DDEB">
        <w:t xml:space="preserve">Année </w:t>
      </w:r>
    </w:p>
    <w:p w14:paraId="75A57F87" w14:textId="569A51E9" w:rsidR="0010606D" w:rsidRPr="00675063" w:rsidRDefault="0010606D" w:rsidP="3F51DDEB">
      <w:pPr>
        <w:spacing w:after="120" w:line="240" w:lineRule="auto"/>
      </w:pPr>
      <w:r w:rsidRPr="3F51DDEB">
        <w:t>•</w:t>
      </w:r>
      <w:r>
        <w:tab/>
      </w:r>
      <w:r w:rsidRPr="3F51DDEB">
        <w:t>Donateur</w:t>
      </w:r>
      <w:r w:rsidR="007D6B5E" w:rsidRPr="3F51DDEB">
        <w:t>/</w:t>
      </w:r>
      <w:r w:rsidRPr="3F51DDEB">
        <w:t>partenaire chef de file</w:t>
      </w:r>
    </w:p>
    <w:p w14:paraId="691A5973" w14:textId="77777777" w:rsidR="0010606D" w:rsidRPr="00675063" w:rsidRDefault="0010606D" w:rsidP="3F51DDEB">
      <w:pPr>
        <w:spacing w:after="120" w:line="240" w:lineRule="auto"/>
      </w:pPr>
      <w:r w:rsidRPr="3F51DDEB">
        <w:t>•</w:t>
      </w:r>
      <w:r>
        <w:tab/>
      </w:r>
      <w:r w:rsidRPr="3F51DDEB">
        <w:t xml:space="preserve">Description des projets </w:t>
      </w:r>
    </w:p>
    <w:p w14:paraId="32E670E9" w14:textId="77777777" w:rsidR="0010606D" w:rsidRPr="00675063" w:rsidRDefault="0010606D" w:rsidP="3F51DDEB">
      <w:pPr>
        <w:spacing w:after="120" w:line="240" w:lineRule="auto"/>
      </w:pPr>
      <w:r w:rsidRPr="3F51DDEB">
        <w:t>•</w:t>
      </w:r>
      <w:r>
        <w:tab/>
      </w:r>
      <w:r w:rsidRPr="3F51DDEB">
        <w:t xml:space="preserve">Montant du contrat </w:t>
      </w:r>
    </w:p>
    <w:p w14:paraId="4D867635" w14:textId="77777777" w:rsidR="0010606D" w:rsidRPr="00675063" w:rsidRDefault="0010606D" w:rsidP="3F51DDEB">
      <w:pPr>
        <w:spacing w:after="120" w:line="240" w:lineRule="auto"/>
      </w:pPr>
      <w:r w:rsidRPr="3F51DDEB">
        <w:t>•</w:t>
      </w:r>
      <w:r>
        <w:tab/>
      </w:r>
      <w:r w:rsidRPr="3F51DDEB">
        <w:t>Remarques (veuillez fournir des pièces justificatives*)</w:t>
      </w:r>
    </w:p>
    <w:p w14:paraId="351D345E" w14:textId="77777777" w:rsidR="0010606D" w:rsidRPr="00675063" w:rsidRDefault="0010606D" w:rsidP="3F51DDEB">
      <w:pPr>
        <w:spacing w:after="120" w:line="240" w:lineRule="auto"/>
      </w:pPr>
    </w:p>
    <w:p w14:paraId="3C6EBD6F" w14:textId="193BDC52"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3 – LISTE DES PRINCIPAUX MEMBRES DU PERSONNEL (format libre)</w:t>
      </w:r>
    </w:p>
    <w:p w14:paraId="7F662981" w14:textId="77777777" w:rsidR="0010606D" w:rsidRPr="00675063" w:rsidRDefault="0010606D" w:rsidP="3F51DDEB">
      <w:pPr>
        <w:spacing w:after="120" w:line="240" w:lineRule="auto"/>
      </w:pPr>
      <w:r w:rsidRPr="3F51DDEB">
        <w:t>•</w:t>
      </w:r>
      <w:r>
        <w:tab/>
      </w:r>
      <w:r w:rsidRPr="3F51DDEB">
        <w:t>Nom</w:t>
      </w:r>
    </w:p>
    <w:p w14:paraId="0D53466F" w14:textId="6A1D31E4" w:rsidR="0010606D" w:rsidRPr="00675063" w:rsidRDefault="0010606D" w:rsidP="3F51DDEB">
      <w:pPr>
        <w:spacing w:after="120" w:line="240" w:lineRule="auto"/>
      </w:pPr>
      <w:r w:rsidRPr="3F51DDEB">
        <w:t>•</w:t>
      </w:r>
      <w:r>
        <w:tab/>
      </w:r>
      <w:r w:rsidRPr="3F51DDEB">
        <w:t xml:space="preserve">Fonction </w:t>
      </w:r>
      <w:r w:rsidR="00DE7314" w:rsidRPr="3F51DDEB">
        <w:t>et qualification</w:t>
      </w:r>
      <w:r w:rsidR="00605239" w:rsidRPr="3F51DDEB">
        <w:t>s</w:t>
      </w:r>
    </w:p>
    <w:p w14:paraId="4EC1BA82" w14:textId="77777777" w:rsidR="0010606D" w:rsidRPr="00675063" w:rsidRDefault="0010606D" w:rsidP="3F51DDEB">
      <w:pPr>
        <w:spacing w:after="120" w:line="240" w:lineRule="auto"/>
      </w:pPr>
      <w:r w:rsidRPr="3F51DDEB">
        <w:t>•</w:t>
      </w:r>
      <w:r>
        <w:tab/>
      </w:r>
      <w:r w:rsidRPr="3F51DDEB">
        <w:t>Nombre d’années d’expérience</w:t>
      </w:r>
    </w:p>
    <w:p w14:paraId="665D5763" w14:textId="49E1F3A9" w:rsidR="0010606D" w:rsidRPr="00675063" w:rsidRDefault="0010606D" w:rsidP="3F51DDEB">
      <w:pPr>
        <w:spacing w:after="120" w:line="240" w:lineRule="auto"/>
      </w:pPr>
      <w:r w:rsidRPr="3F51DDEB">
        <w:t>Veuillez fournir un organigramme ainsi qu’un CV détaillé des membres clés de la direction et du personnel de l’organisation</w:t>
      </w:r>
      <w:r w:rsidR="004E77FF" w:rsidRPr="3F51DDEB">
        <w:t>.</w:t>
      </w:r>
    </w:p>
    <w:p w14:paraId="286E26F2" w14:textId="77777777" w:rsidR="00EC2967" w:rsidRPr="00675063" w:rsidRDefault="00EC2967" w:rsidP="3F51DDEB">
      <w:pPr>
        <w:spacing w:after="120" w:line="240" w:lineRule="auto"/>
      </w:pPr>
    </w:p>
    <w:p w14:paraId="25EE5D8A" w14:textId="23341A71"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4 – AUTRES INFORMATION</w:t>
      </w:r>
      <w:r w:rsidR="004E77FF" w:rsidRPr="3F51DDEB">
        <w:rPr>
          <w:b/>
          <w:bCs/>
        </w:rPr>
        <w:t>S</w:t>
      </w:r>
      <w:r w:rsidRPr="3F51DDEB">
        <w:rPr>
          <w:b/>
          <w:bCs/>
        </w:rPr>
        <w:t xml:space="preserve"> (format libre)</w:t>
      </w:r>
    </w:p>
    <w:p w14:paraId="2E5AF97F" w14:textId="77777777" w:rsidR="00EC2967" w:rsidRPr="00675063" w:rsidRDefault="00EC2967" w:rsidP="3F51DDEB">
      <w:pPr>
        <w:spacing w:after="120" w:line="240" w:lineRule="auto"/>
      </w:pPr>
    </w:p>
    <w:p w14:paraId="4487322D" w14:textId="0F8E56F0" w:rsidR="0010606D" w:rsidRPr="00675063" w:rsidRDefault="0010606D" w:rsidP="3F51DDEB">
      <w:pPr>
        <w:spacing w:after="120" w:line="240" w:lineRule="auto"/>
      </w:pPr>
      <w:r w:rsidRPr="3F51DDEB">
        <w:t>Outre les informations demandées, les partenaires d’exécution peuvent joindre tout</w:t>
      </w:r>
      <w:r w:rsidR="003B146B" w:rsidRPr="3F51DDEB">
        <w:t xml:space="preserve"> autre</w:t>
      </w:r>
      <w:r w:rsidRPr="3F51DDEB">
        <w:t xml:space="preserve"> document pertinent</w:t>
      </w:r>
      <w:r w:rsidR="004E77FF" w:rsidRPr="3F51DDEB">
        <w:t>.</w:t>
      </w:r>
    </w:p>
    <w:p w14:paraId="03ADA874" w14:textId="0ECEC7C4" w:rsidR="00593A8F" w:rsidRDefault="00593A8F" w:rsidP="3F51DDEB">
      <w:pPr>
        <w:spacing w:after="120" w:line="240" w:lineRule="auto"/>
        <w:rPr>
          <w:b/>
          <w:bCs/>
        </w:rPr>
      </w:pPr>
    </w:p>
    <w:p w14:paraId="38F6694C" w14:textId="77777777" w:rsidR="00F777B3" w:rsidRDefault="00F777B3" w:rsidP="3F51DDEB">
      <w:pPr>
        <w:spacing w:after="120" w:line="240" w:lineRule="auto"/>
        <w:rPr>
          <w:b/>
          <w:bCs/>
        </w:rPr>
      </w:pPr>
    </w:p>
    <w:p w14:paraId="04659094" w14:textId="77777777" w:rsidR="00F777B3" w:rsidRDefault="00F777B3" w:rsidP="3F51DDEB">
      <w:pPr>
        <w:spacing w:after="120" w:line="240" w:lineRule="auto"/>
        <w:rPr>
          <w:b/>
          <w:bCs/>
        </w:rPr>
      </w:pPr>
    </w:p>
    <w:p w14:paraId="04105F5F" w14:textId="77777777" w:rsidR="00F777B3" w:rsidRDefault="00F777B3" w:rsidP="3F51DDEB">
      <w:pPr>
        <w:spacing w:after="120" w:line="240" w:lineRule="auto"/>
        <w:rPr>
          <w:b/>
          <w:bCs/>
        </w:rPr>
      </w:pPr>
    </w:p>
    <w:p w14:paraId="1A707139" w14:textId="77777777" w:rsidR="00F777B3" w:rsidRDefault="00F777B3" w:rsidP="3F51DDEB">
      <w:pPr>
        <w:spacing w:after="120" w:line="240" w:lineRule="auto"/>
        <w:rPr>
          <w:b/>
          <w:bCs/>
        </w:rPr>
      </w:pPr>
    </w:p>
    <w:p w14:paraId="317B074C" w14:textId="77777777" w:rsidR="00F777B3" w:rsidRDefault="00F777B3" w:rsidP="3F51DDEB">
      <w:pPr>
        <w:spacing w:after="120" w:line="240" w:lineRule="auto"/>
        <w:rPr>
          <w:b/>
          <w:bCs/>
        </w:rPr>
      </w:pPr>
    </w:p>
    <w:p w14:paraId="70C6AC14" w14:textId="77777777" w:rsidR="00F777B3" w:rsidRDefault="00F777B3" w:rsidP="3F51DDEB">
      <w:pPr>
        <w:spacing w:after="120" w:line="240" w:lineRule="auto"/>
        <w:rPr>
          <w:b/>
          <w:bCs/>
        </w:rPr>
      </w:pPr>
    </w:p>
    <w:p w14:paraId="5B882A83" w14:textId="77777777" w:rsidR="00F777B3" w:rsidRDefault="00F777B3" w:rsidP="3F51DDEB">
      <w:pPr>
        <w:spacing w:after="120" w:line="240" w:lineRule="auto"/>
        <w:rPr>
          <w:b/>
          <w:bCs/>
        </w:rPr>
      </w:pPr>
    </w:p>
    <w:p w14:paraId="037012A1" w14:textId="77777777" w:rsidR="00F777B3" w:rsidRPr="00675063" w:rsidRDefault="00F777B3" w:rsidP="3F51DDEB">
      <w:pPr>
        <w:spacing w:after="120" w:line="240" w:lineRule="auto"/>
        <w:rPr>
          <w:b/>
          <w:bCs/>
        </w:rPr>
      </w:pPr>
    </w:p>
    <w:p w14:paraId="589880E0" w14:textId="77777777" w:rsidR="00C13978" w:rsidRDefault="00C13978" w:rsidP="3F51DDEB">
      <w:pPr>
        <w:spacing w:after="120" w:line="240" w:lineRule="auto"/>
        <w:rPr>
          <w:sz w:val="24"/>
          <w:szCs w:val="24"/>
        </w:rPr>
      </w:pPr>
    </w:p>
    <w:p w14:paraId="79429F07" w14:textId="6AEA08F3" w:rsidR="00EC2967" w:rsidRPr="00675063" w:rsidRDefault="00EC2967" w:rsidP="3F51DDEB">
      <w:pPr>
        <w:spacing w:after="120" w:line="240" w:lineRule="auto"/>
        <w:jc w:val="center"/>
        <w:rPr>
          <w:rFonts w:eastAsiaTheme="minorEastAsia"/>
          <w:b/>
          <w:bCs/>
        </w:rPr>
      </w:pPr>
    </w:p>
    <w:p w14:paraId="2E782200" w14:textId="192A04AA" w:rsidR="00C13978" w:rsidRPr="005B43DE" w:rsidRDefault="7C7DAED6" w:rsidP="3F51DDEB">
      <w:pPr>
        <w:spacing w:after="120" w:line="240" w:lineRule="auto"/>
        <w:jc w:val="center"/>
        <w:rPr>
          <w:rFonts w:ascii="Calibri" w:eastAsia="Calibri" w:hAnsi="Calibri" w:cs="Calibri"/>
        </w:rPr>
      </w:pPr>
      <w:r w:rsidRPr="3F51DDEB">
        <w:rPr>
          <w:rFonts w:ascii="Calibri" w:hAnsi="Calibri"/>
        </w:rPr>
        <w:t xml:space="preserve"> </w:t>
      </w:r>
      <w:r w:rsidR="00C13978" w:rsidRPr="3F51DDEB">
        <w:rPr>
          <w:sz w:val="24"/>
          <w:szCs w:val="24"/>
        </w:rPr>
        <w:t>Bureau de l’OIM MAROC</w:t>
      </w:r>
    </w:p>
    <w:p w14:paraId="51BD2993" w14:textId="04AF5A2C" w:rsidR="00C13978" w:rsidRPr="00C13978" w:rsidRDefault="00C13978" w:rsidP="3F51DDEB">
      <w:pPr>
        <w:spacing w:after="120" w:line="240" w:lineRule="auto"/>
        <w:rPr>
          <w:rFonts w:eastAsiaTheme="minorEastAsia"/>
          <w:sz w:val="24"/>
          <w:szCs w:val="24"/>
        </w:rPr>
      </w:pPr>
      <w:r w:rsidRPr="3F51DDEB">
        <w:rPr>
          <w:sz w:val="24"/>
          <w:szCs w:val="24"/>
        </w:rPr>
        <w:t xml:space="preserve">Numéro de référence de l’appel à manifestation d’intérêt de l’OIM : </w:t>
      </w:r>
      <w:r w:rsidR="006D06AB" w:rsidRPr="3F51DDEB">
        <w:rPr>
          <w:rFonts w:eastAsiaTheme="minorEastAsia"/>
          <w:b/>
          <w:bCs/>
          <w:sz w:val="24"/>
          <w:szCs w:val="24"/>
        </w:rPr>
        <w:t>OIM/RBT/RFQ/202</w:t>
      </w:r>
      <w:r w:rsidR="00FF2526" w:rsidRPr="3F51DDEB">
        <w:rPr>
          <w:rFonts w:eastAsiaTheme="minorEastAsia"/>
          <w:b/>
          <w:bCs/>
          <w:sz w:val="24"/>
          <w:szCs w:val="24"/>
        </w:rPr>
        <w:t>6</w:t>
      </w:r>
      <w:r w:rsidR="006D06AB" w:rsidRPr="3F51DDEB">
        <w:rPr>
          <w:rFonts w:eastAsiaTheme="minorEastAsia"/>
          <w:b/>
          <w:bCs/>
          <w:sz w:val="24"/>
          <w:szCs w:val="24"/>
        </w:rPr>
        <w:t>/</w:t>
      </w:r>
    </w:p>
    <w:p w14:paraId="119CC749" w14:textId="5024860A" w:rsidR="0010606D" w:rsidRPr="00675063" w:rsidRDefault="0010606D" w:rsidP="3F51DDEB">
      <w:pPr>
        <w:spacing w:after="120" w:line="240" w:lineRule="auto"/>
        <w:rPr>
          <w:sz w:val="20"/>
          <w:szCs w:val="20"/>
        </w:rPr>
      </w:pPr>
      <w:r w:rsidRPr="3F51DDEB">
        <w:rPr>
          <w:sz w:val="20"/>
          <w:szCs w:val="20"/>
        </w:rPr>
        <w:t xml:space="preserve">Je soussigné(e) déclare que les informations renseignées dans </w:t>
      </w:r>
      <w:r w:rsidR="00FE4789" w:rsidRPr="3F51DDEB">
        <w:rPr>
          <w:sz w:val="20"/>
          <w:szCs w:val="20"/>
        </w:rPr>
        <w:t xml:space="preserve">le présent </w:t>
      </w:r>
      <w:r w:rsidRPr="3F51DDEB">
        <w:rPr>
          <w:sz w:val="20"/>
          <w:szCs w:val="20"/>
        </w:rPr>
        <w:t>formulaire sont exactes et que tout</w:t>
      </w:r>
      <w:r w:rsidR="00FE4789" w:rsidRPr="3F51DDEB">
        <w:rPr>
          <w:sz w:val="20"/>
          <w:szCs w:val="20"/>
        </w:rPr>
        <w:t xml:space="preserve"> changement</w:t>
      </w:r>
      <w:r w:rsidR="003E58EE" w:rsidRPr="3F51DDEB">
        <w:rPr>
          <w:sz w:val="20"/>
          <w:szCs w:val="20"/>
        </w:rPr>
        <w:t xml:space="preserve"> éventuel</w:t>
      </w:r>
      <w:r w:rsidRPr="3F51DDEB">
        <w:rPr>
          <w:sz w:val="20"/>
          <w:szCs w:val="20"/>
        </w:rPr>
        <w:t xml:space="preserve"> sera notifié dans les meilleurs délais</w:t>
      </w:r>
      <w:r w:rsidR="00BA0143" w:rsidRPr="3F51DDEB">
        <w:rPr>
          <w:sz w:val="20"/>
          <w:szCs w:val="20"/>
        </w:rPr>
        <w:t> </w:t>
      </w:r>
      <w:r w:rsidRPr="3F51DDEB">
        <w:rPr>
          <w:sz w:val="20"/>
          <w:szCs w:val="20"/>
        </w:rPr>
        <w:t>:</w:t>
      </w:r>
    </w:p>
    <w:p w14:paraId="4695F451" w14:textId="77777777" w:rsidR="0010606D" w:rsidRPr="00675063" w:rsidRDefault="0010606D" w:rsidP="3F51DDEB">
      <w:pPr>
        <w:spacing w:after="120" w:line="240" w:lineRule="auto"/>
        <w:rPr>
          <w:sz w:val="20"/>
          <w:szCs w:val="20"/>
        </w:rPr>
      </w:pPr>
    </w:p>
    <w:p w14:paraId="53C7D453" w14:textId="77777777" w:rsidR="0010606D" w:rsidRPr="00675063" w:rsidRDefault="0010606D" w:rsidP="3F51DDEB">
      <w:pPr>
        <w:spacing w:after="120" w:line="240" w:lineRule="auto"/>
        <w:rPr>
          <w:sz w:val="20"/>
          <w:szCs w:val="20"/>
        </w:rPr>
      </w:pPr>
    </w:p>
    <w:p w14:paraId="34295CFB" w14:textId="3477946B" w:rsidR="0010606D" w:rsidRPr="00675063" w:rsidRDefault="0010606D" w:rsidP="3F51DDEB">
      <w:pPr>
        <w:spacing w:after="120" w:line="240" w:lineRule="auto"/>
        <w:rPr>
          <w:sz w:val="20"/>
          <w:szCs w:val="20"/>
        </w:rPr>
      </w:pPr>
      <w:r w:rsidRPr="3F51DDEB">
        <w:rPr>
          <w:sz w:val="20"/>
          <w:szCs w:val="20"/>
        </w:rPr>
        <w:t>___________________________________________________</w:t>
      </w:r>
    </w:p>
    <w:p w14:paraId="716030B2" w14:textId="113FFCB9" w:rsidR="00306AEE" w:rsidRDefault="009A163E" w:rsidP="3F51DDEB">
      <w:pPr>
        <w:spacing w:after="120" w:line="240" w:lineRule="auto"/>
        <w:rPr>
          <w:sz w:val="20"/>
          <w:szCs w:val="20"/>
        </w:rPr>
      </w:pPr>
      <w:r w:rsidRPr="3F51DDEB">
        <w:rPr>
          <w:sz w:val="20"/>
          <w:szCs w:val="20"/>
        </w:rPr>
        <w:t>(Signature)</w:t>
      </w:r>
    </w:p>
    <w:p w14:paraId="09CA35FB" w14:textId="77777777" w:rsidR="009A163E" w:rsidRDefault="009A163E" w:rsidP="3F51DDEB">
      <w:pPr>
        <w:spacing w:after="120" w:line="240" w:lineRule="auto"/>
        <w:rPr>
          <w:sz w:val="20"/>
          <w:szCs w:val="20"/>
        </w:rPr>
      </w:pPr>
    </w:p>
    <w:p w14:paraId="55F167D1" w14:textId="6C7A31E5" w:rsidR="00306AEE" w:rsidRDefault="0010606D" w:rsidP="3F51DDEB">
      <w:pPr>
        <w:spacing w:after="120" w:line="240" w:lineRule="auto"/>
        <w:rPr>
          <w:sz w:val="20"/>
          <w:szCs w:val="20"/>
        </w:rPr>
      </w:pPr>
      <w:r w:rsidRPr="3F51DDEB">
        <w:rPr>
          <w:sz w:val="20"/>
          <w:szCs w:val="20"/>
        </w:rPr>
        <w:t>Nom</w:t>
      </w:r>
      <w:r w:rsidR="00BA0143" w:rsidRPr="3F51DDEB">
        <w:rPr>
          <w:sz w:val="20"/>
          <w:szCs w:val="20"/>
        </w:rPr>
        <w:t> </w:t>
      </w:r>
      <w:r w:rsidRPr="3F51DDEB">
        <w:rPr>
          <w:sz w:val="20"/>
          <w:szCs w:val="20"/>
        </w:rPr>
        <w:t>:</w:t>
      </w:r>
    </w:p>
    <w:p w14:paraId="08ECD746" w14:textId="72673AC0" w:rsidR="00306AEE" w:rsidRDefault="000C55FC" w:rsidP="3F51DDEB">
      <w:pPr>
        <w:spacing w:after="120" w:line="240" w:lineRule="auto"/>
        <w:rPr>
          <w:sz w:val="20"/>
          <w:szCs w:val="20"/>
        </w:rPr>
      </w:pPr>
      <w:r w:rsidRPr="3F51DDEB">
        <w:rPr>
          <w:sz w:val="20"/>
          <w:szCs w:val="20"/>
        </w:rPr>
        <w:t>Titre</w:t>
      </w:r>
      <w:r w:rsidR="00BA0143" w:rsidRPr="3F51DDEB">
        <w:rPr>
          <w:sz w:val="20"/>
          <w:szCs w:val="20"/>
        </w:rPr>
        <w:t> </w:t>
      </w:r>
      <w:r w:rsidR="00306AEE" w:rsidRPr="3F51DDEB">
        <w:rPr>
          <w:sz w:val="20"/>
          <w:szCs w:val="20"/>
        </w:rPr>
        <w:t>:</w:t>
      </w:r>
    </w:p>
    <w:p w14:paraId="3922E9C6" w14:textId="7783CB1C" w:rsidR="00DB05B6" w:rsidRDefault="0010606D" w:rsidP="3F51DDEB">
      <w:pPr>
        <w:spacing w:after="120" w:line="240" w:lineRule="auto"/>
        <w:rPr>
          <w:noProof/>
          <w:sz w:val="20"/>
          <w:szCs w:val="20"/>
        </w:rPr>
      </w:pPr>
      <w:r w:rsidRPr="3F51DDEB">
        <w:rPr>
          <w:sz w:val="20"/>
          <w:szCs w:val="20"/>
        </w:rPr>
        <w:t>Date</w:t>
      </w:r>
      <w:r w:rsidR="00BA0143" w:rsidRPr="3F51DDEB">
        <w:rPr>
          <w:sz w:val="20"/>
          <w:szCs w:val="20"/>
        </w:rPr>
        <w:t> </w:t>
      </w:r>
      <w:r w:rsidRPr="3F51DDEB">
        <w:rPr>
          <w:sz w:val="20"/>
          <w:szCs w:val="20"/>
        </w:rPr>
        <w:t>:</w:t>
      </w:r>
    </w:p>
    <w:sectPr w:rsidR="00DB05B6" w:rsidSect="00E1057A">
      <w:headerReference w:type="default" r:id="rId15"/>
      <w:footerReference w:type="default" r:id="rId16"/>
      <w:headerReference w:type="first" r:id="rId17"/>
      <w:footerReference w:type="first" r:id="rId18"/>
      <w:pgSz w:w="11920" w:h="16840"/>
      <w:pgMar w:top="720" w:right="720" w:bottom="720" w:left="720" w:header="432" w:footer="810" w:gutter="0"/>
      <w:pgNumType w:fmt="numberInDash"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D1C94" w14:textId="77777777" w:rsidR="005B549F" w:rsidRDefault="005B549F">
      <w:pPr>
        <w:spacing w:after="0" w:line="240" w:lineRule="auto"/>
      </w:pPr>
      <w:r>
        <w:separator/>
      </w:r>
    </w:p>
  </w:endnote>
  <w:endnote w:type="continuationSeparator" w:id="0">
    <w:p w14:paraId="75063E15" w14:textId="77777777" w:rsidR="005B549F" w:rsidRDefault="005B549F">
      <w:pPr>
        <w:spacing w:after="0" w:line="240" w:lineRule="auto"/>
      </w:pPr>
      <w:r>
        <w:continuationSeparator/>
      </w:r>
    </w:p>
  </w:endnote>
  <w:endnote w:type="continuationNotice" w:id="1">
    <w:p w14:paraId="158278B6" w14:textId="77777777" w:rsidR="005B549F" w:rsidRDefault="005B5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ill Sans Nova">
    <w:charset w:val="00"/>
    <w:family w:val="swiss"/>
    <w:pitch w:val="variable"/>
    <w:sig w:usb0="80000287" w:usb1="00000002" w:usb2="00000000" w:usb3="00000000" w:csb0="0000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12FA" w14:textId="77777777" w:rsidR="00C34D2C" w:rsidRDefault="00C34D2C">
    <w:pPr>
      <w:pStyle w:val="Pieddepage"/>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PAGE  \* Arabic  \* MERGEFORMAT</w:instrText>
    </w:r>
    <w:r>
      <w:rPr>
        <w:color w:val="4F81BD" w:themeColor="accent1"/>
      </w:rPr>
      <w:fldChar w:fldCharType="separate"/>
    </w:r>
    <w:r>
      <w:rPr>
        <w:color w:val="4F81BD" w:themeColor="accent1"/>
      </w:rPr>
      <w:t>2</w:t>
    </w:r>
    <w:r>
      <w:rPr>
        <w:color w:val="4F81BD" w:themeColor="accent1"/>
      </w:rPr>
      <w:fldChar w:fldCharType="end"/>
    </w:r>
    <w:r>
      <w:rPr>
        <w:color w:val="4F81BD" w:themeColor="accent1"/>
      </w:rPr>
      <w:t xml:space="preserve"> sur </w:t>
    </w:r>
    <w:r>
      <w:rPr>
        <w:color w:val="4F81BD" w:themeColor="accent1"/>
      </w:rPr>
      <w:fldChar w:fldCharType="begin"/>
    </w:r>
    <w:r>
      <w:rPr>
        <w:color w:val="4F81BD" w:themeColor="accent1"/>
      </w:rPr>
      <w:instrText>NUMPAGES  \* arabe  \* MERGEFORMAT</w:instrText>
    </w:r>
    <w:r>
      <w:rPr>
        <w:color w:val="4F81BD" w:themeColor="accent1"/>
      </w:rPr>
      <w:fldChar w:fldCharType="separate"/>
    </w:r>
    <w:r>
      <w:rPr>
        <w:color w:val="4F81BD" w:themeColor="accent1"/>
      </w:rPr>
      <w:t>2</w:t>
    </w:r>
    <w:r>
      <w:rPr>
        <w:color w:val="4F81BD" w:themeColor="accent1"/>
      </w:rPr>
      <w:fldChar w:fldCharType="end"/>
    </w:r>
  </w:p>
  <w:p w14:paraId="0E1927AD" w14:textId="27638E6A" w:rsidR="00EA457F" w:rsidRDefault="00EA457F">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33306"/>
      <w:docPartObj>
        <w:docPartGallery w:val="Page Numbers (Bottom of Page)"/>
        <w:docPartUnique/>
      </w:docPartObj>
    </w:sdtPr>
    <w:sdtContent>
      <w:sdt>
        <w:sdtPr>
          <w:id w:val="1728636285"/>
          <w:docPartObj>
            <w:docPartGallery w:val="Page Numbers (Top of Page)"/>
            <w:docPartUnique/>
          </w:docPartObj>
        </w:sdtPr>
        <w:sdtContent>
          <w:p w14:paraId="030FD136" w14:textId="4F90B2D2" w:rsidR="00097BA6" w:rsidRDefault="00097BA6">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ABE5699" w14:textId="77777777" w:rsidR="008B1160" w:rsidRDefault="008B11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354DB" w14:textId="77777777" w:rsidR="005B549F" w:rsidRDefault="005B549F">
      <w:pPr>
        <w:spacing w:after="0" w:line="240" w:lineRule="auto"/>
      </w:pPr>
      <w:r>
        <w:separator/>
      </w:r>
    </w:p>
  </w:footnote>
  <w:footnote w:type="continuationSeparator" w:id="0">
    <w:p w14:paraId="5311C3EA" w14:textId="77777777" w:rsidR="005B549F" w:rsidRDefault="005B549F">
      <w:pPr>
        <w:spacing w:after="0" w:line="240" w:lineRule="auto"/>
      </w:pPr>
      <w:r>
        <w:continuationSeparator/>
      </w:r>
    </w:p>
  </w:footnote>
  <w:footnote w:type="continuationNotice" w:id="1">
    <w:p w14:paraId="6B3793A2" w14:textId="77777777" w:rsidR="005B549F" w:rsidRDefault="005B5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699E" w14:textId="5B674A05" w:rsidR="00B50929" w:rsidRDefault="00B50929" w:rsidP="00675063">
    <w:pPr>
      <w:spacing w:after="0" w:line="200" w:lineRule="exact"/>
      <w:jc w:val="center"/>
      <w:rPr>
        <w:color w:val="FF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3FDA" w14:textId="3DF0D93D" w:rsidR="00F33DEE" w:rsidRDefault="00DF5EAB" w:rsidP="00F33DEE">
    <w:pPr>
      <w:pStyle w:val="En-tte"/>
      <w:jc w:val="center"/>
    </w:pPr>
    <w:r>
      <w:rPr>
        <w:noProof/>
      </w:rPr>
      <w:drawing>
        <wp:inline distT="0" distB="0" distL="0" distR="0" wp14:anchorId="5BCAD3E6" wp14:editId="0F2FF720">
          <wp:extent cx="1461600" cy="555746"/>
          <wp:effectExtent l="0" t="0" r="5715" b="0"/>
          <wp:docPr id="1370895693" name="Picture 1" descr="A logo for a united nations organiz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98251" name="Picture 1" descr="A logo for a united nations organiz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1600" cy="555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1F4AB"/>
    <w:multiLevelType w:val="hybridMultilevel"/>
    <w:tmpl w:val="D35A9CB4"/>
    <w:lvl w:ilvl="0" w:tplc="26AE4712">
      <w:start w:val="1"/>
      <w:numFmt w:val="decimal"/>
      <w:lvlText w:val="%1."/>
      <w:lvlJc w:val="left"/>
      <w:pPr>
        <w:ind w:left="720" w:hanging="360"/>
      </w:pPr>
    </w:lvl>
    <w:lvl w:ilvl="1" w:tplc="F1BE8F16">
      <w:start w:val="1"/>
      <w:numFmt w:val="lowerLetter"/>
      <w:lvlText w:val="%2."/>
      <w:lvlJc w:val="left"/>
      <w:pPr>
        <w:ind w:left="1440" w:hanging="360"/>
      </w:pPr>
    </w:lvl>
    <w:lvl w:ilvl="2" w:tplc="B336C78A">
      <w:start w:val="1"/>
      <w:numFmt w:val="lowerRoman"/>
      <w:lvlText w:val="%3."/>
      <w:lvlJc w:val="right"/>
      <w:pPr>
        <w:ind w:left="2160" w:hanging="180"/>
      </w:pPr>
    </w:lvl>
    <w:lvl w:ilvl="3" w:tplc="86C6CE94">
      <w:start w:val="1"/>
      <w:numFmt w:val="decimal"/>
      <w:lvlText w:val="%4."/>
      <w:lvlJc w:val="left"/>
      <w:pPr>
        <w:ind w:left="2880" w:hanging="360"/>
      </w:pPr>
    </w:lvl>
    <w:lvl w:ilvl="4" w:tplc="BA9C8A72">
      <w:start w:val="1"/>
      <w:numFmt w:val="lowerLetter"/>
      <w:lvlText w:val="%5."/>
      <w:lvlJc w:val="left"/>
      <w:pPr>
        <w:ind w:left="3600" w:hanging="360"/>
      </w:pPr>
    </w:lvl>
    <w:lvl w:ilvl="5" w:tplc="A6302DF2">
      <w:start w:val="1"/>
      <w:numFmt w:val="lowerRoman"/>
      <w:lvlText w:val="%6."/>
      <w:lvlJc w:val="right"/>
      <w:pPr>
        <w:ind w:left="4320" w:hanging="180"/>
      </w:pPr>
    </w:lvl>
    <w:lvl w:ilvl="6" w:tplc="E8D0197C">
      <w:start w:val="1"/>
      <w:numFmt w:val="decimal"/>
      <w:lvlText w:val="%7."/>
      <w:lvlJc w:val="left"/>
      <w:pPr>
        <w:ind w:left="5040" w:hanging="360"/>
      </w:pPr>
    </w:lvl>
    <w:lvl w:ilvl="7" w:tplc="3244C80C">
      <w:start w:val="1"/>
      <w:numFmt w:val="lowerLetter"/>
      <w:lvlText w:val="%8."/>
      <w:lvlJc w:val="left"/>
      <w:pPr>
        <w:ind w:left="5760" w:hanging="360"/>
      </w:pPr>
    </w:lvl>
    <w:lvl w:ilvl="8" w:tplc="186C309E">
      <w:start w:val="1"/>
      <w:numFmt w:val="lowerRoman"/>
      <w:lvlText w:val="%9."/>
      <w:lvlJc w:val="right"/>
      <w:pPr>
        <w:ind w:left="6480" w:hanging="180"/>
      </w:pPr>
    </w:lvl>
  </w:abstractNum>
  <w:abstractNum w:abstractNumId="1" w15:restartNumberingAfterBreak="0">
    <w:nsid w:val="22C10C7F"/>
    <w:multiLevelType w:val="multilevel"/>
    <w:tmpl w:val="518C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D22A0"/>
    <w:multiLevelType w:val="multilevel"/>
    <w:tmpl w:val="0134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103FD"/>
    <w:multiLevelType w:val="hybridMultilevel"/>
    <w:tmpl w:val="1DD03670"/>
    <w:lvl w:ilvl="0" w:tplc="E5B84A02">
      <w:start w:val="1"/>
      <w:numFmt w:val="bullet"/>
      <w:lvlText w:val=""/>
      <w:lvlJc w:val="left"/>
      <w:pPr>
        <w:ind w:left="720" w:hanging="360"/>
      </w:pPr>
      <w:rPr>
        <w:rFonts w:ascii="Symbol" w:hAnsi="Symbol" w:hint="default"/>
      </w:rPr>
    </w:lvl>
    <w:lvl w:ilvl="1" w:tplc="9FEE1936">
      <w:start w:val="1"/>
      <w:numFmt w:val="bullet"/>
      <w:lvlText w:val="o"/>
      <w:lvlJc w:val="left"/>
      <w:pPr>
        <w:ind w:left="1440" w:hanging="360"/>
      </w:pPr>
      <w:rPr>
        <w:rFonts w:ascii="Courier New" w:hAnsi="Courier New" w:hint="default"/>
      </w:rPr>
    </w:lvl>
    <w:lvl w:ilvl="2" w:tplc="8DCEAE38">
      <w:start w:val="1"/>
      <w:numFmt w:val="bullet"/>
      <w:lvlText w:val=""/>
      <w:lvlJc w:val="left"/>
      <w:pPr>
        <w:ind w:left="2160" w:hanging="360"/>
      </w:pPr>
      <w:rPr>
        <w:rFonts w:ascii="Wingdings" w:hAnsi="Wingdings" w:hint="default"/>
      </w:rPr>
    </w:lvl>
    <w:lvl w:ilvl="3" w:tplc="23829E42">
      <w:start w:val="1"/>
      <w:numFmt w:val="bullet"/>
      <w:lvlText w:val=""/>
      <w:lvlJc w:val="left"/>
      <w:pPr>
        <w:ind w:left="2880" w:hanging="360"/>
      </w:pPr>
      <w:rPr>
        <w:rFonts w:ascii="Symbol" w:hAnsi="Symbol" w:hint="default"/>
      </w:rPr>
    </w:lvl>
    <w:lvl w:ilvl="4" w:tplc="C29ECC60">
      <w:start w:val="1"/>
      <w:numFmt w:val="bullet"/>
      <w:lvlText w:val="o"/>
      <w:lvlJc w:val="left"/>
      <w:pPr>
        <w:ind w:left="3600" w:hanging="360"/>
      </w:pPr>
      <w:rPr>
        <w:rFonts w:ascii="Courier New" w:hAnsi="Courier New" w:hint="default"/>
      </w:rPr>
    </w:lvl>
    <w:lvl w:ilvl="5" w:tplc="F39C511A">
      <w:start w:val="1"/>
      <w:numFmt w:val="bullet"/>
      <w:lvlText w:val=""/>
      <w:lvlJc w:val="left"/>
      <w:pPr>
        <w:ind w:left="4320" w:hanging="360"/>
      </w:pPr>
      <w:rPr>
        <w:rFonts w:ascii="Wingdings" w:hAnsi="Wingdings" w:hint="default"/>
      </w:rPr>
    </w:lvl>
    <w:lvl w:ilvl="6" w:tplc="AC24674A">
      <w:start w:val="1"/>
      <w:numFmt w:val="bullet"/>
      <w:lvlText w:val=""/>
      <w:lvlJc w:val="left"/>
      <w:pPr>
        <w:ind w:left="5040" w:hanging="360"/>
      </w:pPr>
      <w:rPr>
        <w:rFonts w:ascii="Symbol" w:hAnsi="Symbol" w:hint="default"/>
      </w:rPr>
    </w:lvl>
    <w:lvl w:ilvl="7" w:tplc="EBD850CC">
      <w:start w:val="1"/>
      <w:numFmt w:val="bullet"/>
      <w:lvlText w:val="o"/>
      <w:lvlJc w:val="left"/>
      <w:pPr>
        <w:ind w:left="5760" w:hanging="360"/>
      </w:pPr>
      <w:rPr>
        <w:rFonts w:ascii="Courier New" w:hAnsi="Courier New" w:hint="default"/>
      </w:rPr>
    </w:lvl>
    <w:lvl w:ilvl="8" w:tplc="06EA7F78">
      <w:start w:val="1"/>
      <w:numFmt w:val="bullet"/>
      <w:lvlText w:val=""/>
      <w:lvlJc w:val="left"/>
      <w:pPr>
        <w:ind w:left="6480" w:hanging="360"/>
      </w:pPr>
      <w:rPr>
        <w:rFonts w:ascii="Wingdings" w:hAnsi="Wingdings" w:hint="default"/>
      </w:rPr>
    </w:lvl>
  </w:abstractNum>
  <w:abstractNum w:abstractNumId="4" w15:restartNumberingAfterBreak="0">
    <w:nsid w:val="3A906AD0"/>
    <w:multiLevelType w:val="hybridMultilevel"/>
    <w:tmpl w:val="0350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47FEAD"/>
    <w:multiLevelType w:val="multilevel"/>
    <w:tmpl w:val="06D69CC8"/>
    <w:lvl w:ilvl="0">
      <w:start w:val="3"/>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6D31A3"/>
    <w:multiLevelType w:val="hybridMultilevel"/>
    <w:tmpl w:val="0A2E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AB6FB0"/>
    <w:multiLevelType w:val="multilevel"/>
    <w:tmpl w:val="2EDC3C46"/>
    <w:lvl w:ilvl="0">
      <w:start w:val="4"/>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774D38"/>
    <w:multiLevelType w:val="multilevel"/>
    <w:tmpl w:val="BF8ACD0C"/>
    <w:lvl w:ilvl="0">
      <w:start w:val="2"/>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EC6A64"/>
    <w:multiLevelType w:val="hybridMultilevel"/>
    <w:tmpl w:val="AFA0F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9F5411"/>
    <w:multiLevelType w:val="multilevel"/>
    <w:tmpl w:val="6DF6DDF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80A7489"/>
    <w:multiLevelType w:val="hybridMultilevel"/>
    <w:tmpl w:val="A6D4A6E4"/>
    <w:lvl w:ilvl="0" w:tplc="F070BFF6">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6965273">
    <w:abstractNumId w:val="3"/>
  </w:num>
  <w:num w:numId="2" w16cid:durableId="741297087">
    <w:abstractNumId w:val="0"/>
  </w:num>
  <w:num w:numId="3" w16cid:durableId="4481047">
    <w:abstractNumId w:val="7"/>
  </w:num>
  <w:num w:numId="4" w16cid:durableId="111636958">
    <w:abstractNumId w:val="5"/>
  </w:num>
  <w:num w:numId="5" w16cid:durableId="1212886208">
    <w:abstractNumId w:val="8"/>
  </w:num>
  <w:num w:numId="6" w16cid:durableId="1345979846">
    <w:abstractNumId w:val="10"/>
  </w:num>
  <w:num w:numId="7" w16cid:durableId="1777820647">
    <w:abstractNumId w:val="11"/>
  </w:num>
  <w:num w:numId="8" w16cid:durableId="55250869">
    <w:abstractNumId w:val="4"/>
  </w:num>
  <w:num w:numId="9" w16cid:durableId="1966809819">
    <w:abstractNumId w:val="9"/>
  </w:num>
  <w:num w:numId="10" w16cid:durableId="777525604">
    <w:abstractNumId w:val="6"/>
  </w:num>
  <w:num w:numId="11" w16cid:durableId="858854133">
    <w:abstractNumId w:val="2"/>
  </w:num>
  <w:num w:numId="12" w16cid:durableId="15815520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6C"/>
    <w:rsid w:val="000107DF"/>
    <w:rsid w:val="00023A28"/>
    <w:rsid w:val="00031A23"/>
    <w:rsid w:val="00031E6D"/>
    <w:rsid w:val="000332D9"/>
    <w:rsid w:val="000438CA"/>
    <w:rsid w:val="00050E4D"/>
    <w:rsid w:val="00072F23"/>
    <w:rsid w:val="000774AB"/>
    <w:rsid w:val="00084C2A"/>
    <w:rsid w:val="00085650"/>
    <w:rsid w:val="00090B00"/>
    <w:rsid w:val="00097BA6"/>
    <w:rsid w:val="00097D03"/>
    <w:rsid w:val="000A0A8A"/>
    <w:rsid w:val="000A543A"/>
    <w:rsid w:val="000B1862"/>
    <w:rsid w:val="000B5717"/>
    <w:rsid w:val="000B5EE6"/>
    <w:rsid w:val="000C55FC"/>
    <w:rsid w:val="000D256A"/>
    <w:rsid w:val="000E24EA"/>
    <w:rsid w:val="000F0C3D"/>
    <w:rsid w:val="000F4877"/>
    <w:rsid w:val="00101537"/>
    <w:rsid w:val="0010606D"/>
    <w:rsid w:val="00115178"/>
    <w:rsid w:val="001160BD"/>
    <w:rsid w:val="00121AAB"/>
    <w:rsid w:val="0012332B"/>
    <w:rsid w:val="00125AAA"/>
    <w:rsid w:val="00125E07"/>
    <w:rsid w:val="00133A1C"/>
    <w:rsid w:val="00141CFD"/>
    <w:rsid w:val="00146B6E"/>
    <w:rsid w:val="00150354"/>
    <w:rsid w:val="00156E3B"/>
    <w:rsid w:val="0016261A"/>
    <w:rsid w:val="001813C6"/>
    <w:rsid w:val="00184509"/>
    <w:rsid w:val="001845AC"/>
    <w:rsid w:val="001878EA"/>
    <w:rsid w:val="00187EF9"/>
    <w:rsid w:val="001906EA"/>
    <w:rsid w:val="00197128"/>
    <w:rsid w:val="00197A60"/>
    <w:rsid w:val="001A0283"/>
    <w:rsid w:val="001A49E6"/>
    <w:rsid w:val="001A5C62"/>
    <w:rsid w:val="001A6EF1"/>
    <w:rsid w:val="001B1F35"/>
    <w:rsid w:val="001B3FD8"/>
    <w:rsid w:val="001B4B6E"/>
    <w:rsid w:val="001C2A89"/>
    <w:rsid w:val="001C49C1"/>
    <w:rsid w:val="001D0799"/>
    <w:rsid w:val="001D1D49"/>
    <w:rsid w:val="001D1EA0"/>
    <w:rsid w:val="001E1668"/>
    <w:rsid w:val="001E6DBC"/>
    <w:rsid w:val="001F123F"/>
    <w:rsid w:val="001F3B2A"/>
    <w:rsid w:val="001F46D4"/>
    <w:rsid w:val="001F5C98"/>
    <w:rsid w:val="002077F1"/>
    <w:rsid w:val="002233A4"/>
    <w:rsid w:val="002314AE"/>
    <w:rsid w:val="00242D98"/>
    <w:rsid w:val="0024366C"/>
    <w:rsid w:val="00244EFC"/>
    <w:rsid w:val="00266C6E"/>
    <w:rsid w:val="002708EB"/>
    <w:rsid w:val="00276DD8"/>
    <w:rsid w:val="002774A6"/>
    <w:rsid w:val="002850B1"/>
    <w:rsid w:val="002863D6"/>
    <w:rsid w:val="00293470"/>
    <w:rsid w:val="00294F56"/>
    <w:rsid w:val="002962B8"/>
    <w:rsid w:val="002974ED"/>
    <w:rsid w:val="002A2EA3"/>
    <w:rsid w:val="002A7570"/>
    <w:rsid w:val="002B2996"/>
    <w:rsid w:val="002C2441"/>
    <w:rsid w:val="002C604A"/>
    <w:rsid w:val="002C7C2B"/>
    <w:rsid w:val="002D57A0"/>
    <w:rsid w:val="002E3639"/>
    <w:rsid w:val="002E5C6B"/>
    <w:rsid w:val="002F0663"/>
    <w:rsid w:val="002F21D5"/>
    <w:rsid w:val="002F5550"/>
    <w:rsid w:val="003059E1"/>
    <w:rsid w:val="00306AEE"/>
    <w:rsid w:val="003073DF"/>
    <w:rsid w:val="00310F40"/>
    <w:rsid w:val="003128A0"/>
    <w:rsid w:val="00323112"/>
    <w:rsid w:val="00323867"/>
    <w:rsid w:val="00335DE2"/>
    <w:rsid w:val="00337CD4"/>
    <w:rsid w:val="00340B20"/>
    <w:rsid w:val="0034320B"/>
    <w:rsid w:val="00345816"/>
    <w:rsid w:val="00345965"/>
    <w:rsid w:val="00351A29"/>
    <w:rsid w:val="00354633"/>
    <w:rsid w:val="0035641A"/>
    <w:rsid w:val="003612DD"/>
    <w:rsid w:val="003665F9"/>
    <w:rsid w:val="0037262A"/>
    <w:rsid w:val="003736AA"/>
    <w:rsid w:val="00383BF6"/>
    <w:rsid w:val="00392F77"/>
    <w:rsid w:val="00392FEC"/>
    <w:rsid w:val="003A2CA0"/>
    <w:rsid w:val="003A4009"/>
    <w:rsid w:val="003A563E"/>
    <w:rsid w:val="003A7D0E"/>
    <w:rsid w:val="003B146B"/>
    <w:rsid w:val="003B2C93"/>
    <w:rsid w:val="003C2D09"/>
    <w:rsid w:val="003C339C"/>
    <w:rsid w:val="003D0063"/>
    <w:rsid w:val="003D0127"/>
    <w:rsid w:val="003D2170"/>
    <w:rsid w:val="003D3213"/>
    <w:rsid w:val="003D4D5F"/>
    <w:rsid w:val="003E4DE4"/>
    <w:rsid w:val="003E58EE"/>
    <w:rsid w:val="003F3271"/>
    <w:rsid w:val="00400AA7"/>
    <w:rsid w:val="0040109D"/>
    <w:rsid w:val="0040347B"/>
    <w:rsid w:val="00405F67"/>
    <w:rsid w:val="0042533B"/>
    <w:rsid w:val="0043340A"/>
    <w:rsid w:val="004341DF"/>
    <w:rsid w:val="00435E07"/>
    <w:rsid w:val="004553C9"/>
    <w:rsid w:val="00461CB2"/>
    <w:rsid w:val="004652C3"/>
    <w:rsid w:val="004663AB"/>
    <w:rsid w:val="00483E3D"/>
    <w:rsid w:val="0048728A"/>
    <w:rsid w:val="00491C82"/>
    <w:rsid w:val="00492F8C"/>
    <w:rsid w:val="004A24F0"/>
    <w:rsid w:val="004A3B7C"/>
    <w:rsid w:val="004A489B"/>
    <w:rsid w:val="004A66B2"/>
    <w:rsid w:val="004A7B9E"/>
    <w:rsid w:val="004B17F5"/>
    <w:rsid w:val="004B236F"/>
    <w:rsid w:val="004C022F"/>
    <w:rsid w:val="004C2D02"/>
    <w:rsid w:val="004C7E9D"/>
    <w:rsid w:val="004D15AF"/>
    <w:rsid w:val="004D3A2E"/>
    <w:rsid w:val="004E434E"/>
    <w:rsid w:val="004E77FF"/>
    <w:rsid w:val="004F7C9E"/>
    <w:rsid w:val="00514DF7"/>
    <w:rsid w:val="005154A2"/>
    <w:rsid w:val="0052245C"/>
    <w:rsid w:val="00525D83"/>
    <w:rsid w:val="005375C2"/>
    <w:rsid w:val="00550AC5"/>
    <w:rsid w:val="00553777"/>
    <w:rsid w:val="00553D4B"/>
    <w:rsid w:val="00563AD6"/>
    <w:rsid w:val="005655C6"/>
    <w:rsid w:val="00576827"/>
    <w:rsid w:val="00582129"/>
    <w:rsid w:val="0058624E"/>
    <w:rsid w:val="00593A8F"/>
    <w:rsid w:val="005966B8"/>
    <w:rsid w:val="005A73C1"/>
    <w:rsid w:val="005B40C4"/>
    <w:rsid w:val="005B43DE"/>
    <w:rsid w:val="005B549F"/>
    <w:rsid w:val="005B678D"/>
    <w:rsid w:val="005C023A"/>
    <w:rsid w:val="005C1889"/>
    <w:rsid w:val="005C1F0D"/>
    <w:rsid w:val="005C2776"/>
    <w:rsid w:val="005D32CD"/>
    <w:rsid w:val="005E118D"/>
    <w:rsid w:val="005E4333"/>
    <w:rsid w:val="005E5531"/>
    <w:rsid w:val="005F6C1E"/>
    <w:rsid w:val="00605239"/>
    <w:rsid w:val="00607117"/>
    <w:rsid w:val="00611B50"/>
    <w:rsid w:val="0062075B"/>
    <w:rsid w:val="006246BE"/>
    <w:rsid w:val="00625FD6"/>
    <w:rsid w:val="00626F95"/>
    <w:rsid w:val="00631C80"/>
    <w:rsid w:val="006424ED"/>
    <w:rsid w:val="00646C2F"/>
    <w:rsid w:val="00647FB6"/>
    <w:rsid w:val="00652658"/>
    <w:rsid w:val="0065489F"/>
    <w:rsid w:val="006609E2"/>
    <w:rsid w:val="00667768"/>
    <w:rsid w:val="00672177"/>
    <w:rsid w:val="00675063"/>
    <w:rsid w:val="00687115"/>
    <w:rsid w:val="006A08B8"/>
    <w:rsid w:val="006A67B4"/>
    <w:rsid w:val="006A7A4B"/>
    <w:rsid w:val="006B015F"/>
    <w:rsid w:val="006B666F"/>
    <w:rsid w:val="006C131B"/>
    <w:rsid w:val="006D06AB"/>
    <w:rsid w:val="006E094F"/>
    <w:rsid w:val="006E16CF"/>
    <w:rsid w:val="006F3E42"/>
    <w:rsid w:val="00701A51"/>
    <w:rsid w:val="007025C7"/>
    <w:rsid w:val="00702F63"/>
    <w:rsid w:val="00704D6A"/>
    <w:rsid w:val="00707D26"/>
    <w:rsid w:val="00713342"/>
    <w:rsid w:val="00717CC0"/>
    <w:rsid w:val="00735621"/>
    <w:rsid w:val="00736DC5"/>
    <w:rsid w:val="00737E99"/>
    <w:rsid w:val="00742CCF"/>
    <w:rsid w:val="00755AC6"/>
    <w:rsid w:val="00757B26"/>
    <w:rsid w:val="0076724B"/>
    <w:rsid w:val="00780E9E"/>
    <w:rsid w:val="007905A0"/>
    <w:rsid w:val="007A5AAA"/>
    <w:rsid w:val="007A7DBF"/>
    <w:rsid w:val="007B00C1"/>
    <w:rsid w:val="007B7581"/>
    <w:rsid w:val="007D60BF"/>
    <w:rsid w:val="007D6B5E"/>
    <w:rsid w:val="007D7D05"/>
    <w:rsid w:val="007E0B95"/>
    <w:rsid w:val="00800445"/>
    <w:rsid w:val="00805EBE"/>
    <w:rsid w:val="008116DF"/>
    <w:rsid w:val="0082741A"/>
    <w:rsid w:val="00833559"/>
    <w:rsid w:val="00837328"/>
    <w:rsid w:val="0084630C"/>
    <w:rsid w:val="008473FD"/>
    <w:rsid w:val="00847AF8"/>
    <w:rsid w:val="00850CBB"/>
    <w:rsid w:val="008538F1"/>
    <w:rsid w:val="0085553A"/>
    <w:rsid w:val="008559D5"/>
    <w:rsid w:val="008568D2"/>
    <w:rsid w:val="008645F4"/>
    <w:rsid w:val="00864AED"/>
    <w:rsid w:val="00872B83"/>
    <w:rsid w:val="00873130"/>
    <w:rsid w:val="00876029"/>
    <w:rsid w:val="008804A5"/>
    <w:rsid w:val="00885FD9"/>
    <w:rsid w:val="00893604"/>
    <w:rsid w:val="0089574F"/>
    <w:rsid w:val="008A4E73"/>
    <w:rsid w:val="008A759D"/>
    <w:rsid w:val="008B1160"/>
    <w:rsid w:val="008B521B"/>
    <w:rsid w:val="008B5A53"/>
    <w:rsid w:val="008C1E81"/>
    <w:rsid w:val="008C5E7E"/>
    <w:rsid w:val="008C6A8A"/>
    <w:rsid w:val="008D1A2A"/>
    <w:rsid w:val="008D1C75"/>
    <w:rsid w:val="008D1EAA"/>
    <w:rsid w:val="008F2E05"/>
    <w:rsid w:val="008F414D"/>
    <w:rsid w:val="0090181D"/>
    <w:rsid w:val="00902B3E"/>
    <w:rsid w:val="0091364B"/>
    <w:rsid w:val="00913AA7"/>
    <w:rsid w:val="00913FE1"/>
    <w:rsid w:val="00914406"/>
    <w:rsid w:val="00922339"/>
    <w:rsid w:val="00933542"/>
    <w:rsid w:val="00933A43"/>
    <w:rsid w:val="00934329"/>
    <w:rsid w:val="00935F77"/>
    <w:rsid w:val="00935FF2"/>
    <w:rsid w:val="0093615E"/>
    <w:rsid w:val="0094337E"/>
    <w:rsid w:val="00947CF7"/>
    <w:rsid w:val="00947EB4"/>
    <w:rsid w:val="00953BFC"/>
    <w:rsid w:val="0095754C"/>
    <w:rsid w:val="00957A1B"/>
    <w:rsid w:val="009615B9"/>
    <w:rsid w:val="00964025"/>
    <w:rsid w:val="00965316"/>
    <w:rsid w:val="00965F3F"/>
    <w:rsid w:val="00966A6E"/>
    <w:rsid w:val="00983D80"/>
    <w:rsid w:val="00991CA1"/>
    <w:rsid w:val="009A163E"/>
    <w:rsid w:val="009A27C6"/>
    <w:rsid w:val="009A6469"/>
    <w:rsid w:val="009B5CD0"/>
    <w:rsid w:val="009E0BD9"/>
    <w:rsid w:val="00A02ECB"/>
    <w:rsid w:val="00A163C9"/>
    <w:rsid w:val="00A167F1"/>
    <w:rsid w:val="00A201DC"/>
    <w:rsid w:val="00A20503"/>
    <w:rsid w:val="00A208DB"/>
    <w:rsid w:val="00A24579"/>
    <w:rsid w:val="00A2614C"/>
    <w:rsid w:val="00A32249"/>
    <w:rsid w:val="00A45ABD"/>
    <w:rsid w:val="00A46062"/>
    <w:rsid w:val="00A52DD3"/>
    <w:rsid w:val="00A565CE"/>
    <w:rsid w:val="00A634C0"/>
    <w:rsid w:val="00A64759"/>
    <w:rsid w:val="00A66CC3"/>
    <w:rsid w:val="00A7001E"/>
    <w:rsid w:val="00A73F22"/>
    <w:rsid w:val="00A7444F"/>
    <w:rsid w:val="00A907A5"/>
    <w:rsid w:val="00A92F7A"/>
    <w:rsid w:val="00A95C34"/>
    <w:rsid w:val="00AA0791"/>
    <w:rsid w:val="00AA4ACC"/>
    <w:rsid w:val="00AA5AFD"/>
    <w:rsid w:val="00AB4424"/>
    <w:rsid w:val="00AC331C"/>
    <w:rsid w:val="00AD03A4"/>
    <w:rsid w:val="00AD04C2"/>
    <w:rsid w:val="00AD1856"/>
    <w:rsid w:val="00AD59D2"/>
    <w:rsid w:val="00AE2386"/>
    <w:rsid w:val="00AE67CE"/>
    <w:rsid w:val="00AF0A4D"/>
    <w:rsid w:val="00AF452D"/>
    <w:rsid w:val="00B11DB1"/>
    <w:rsid w:val="00B15E87"/>
    <w:rsid w:val="00B20800"/>
    <w:rsid w:val="00B224C5"/>
    <w:rsid w:val="00B30C76"/>
    <w:rsid w:val="00B351B7"/>
    <w:rsid w:val="00B417F6"/>
    <w:rsid w:val="00B46786"/>
    <w:rsid w:val="00B50929"/>
    <w:rsid w:val="00B556AC"/>
    <w:rsid w:val="00B563CF"/>
    <w:rsid w:val="00B6249E"/>
    <w:rsid w:val="00B64EAC"/>
    <w:rsid w:val="00B8091A"/>
    <w:rsid w:val="00B84BC8"/>
    <w:rsid w:val="00B93E1A"/>
    <w:rsid w:val="00BA0143"/>
    <w:rsid w:val="00BA1969"/>
    <w:rsid w:val="00BB17BA"/>
    <w:rsid w:val="00BB7747"/>
    <w:rsid w:val="00BC19B8"/>
    <w:rsid w:val="00BC786F"/>
    <w:rsid w:val="00BD6922"/>
    <w:rsid w:val="00BE1CC0"/>
    <w:rsid w:val="00BF3F18"/>
    <w:rsid w:val="00BF70F4"/>
    <w:rsid w:val="00BF77E3"/>
    <w:rsid w:val="00C029F9"/>
    <w:rsid w:val="00C032F6"/>
    <w:rsid w:val="00C13978"/>
    <w:rsid w:val="00C25A02"/>
    <w:rsid w:val="00C32F34"/>
    <w:rsid w:val="00C34AB8"/>
    <w:rsid w:val="00C34D2C"/>
    <w:rsid w:val="00C35ED9"/>
    <w:rsid w:val="00C43B20"/>
    <w:rsid w:val="00C529A8"/>
    <w:rsid w:val="00C53BCD"/>
    <w:rsid w:val="00C5599F"/>
    <w:rsid w:val="00C566ED"/>
    <w:rsid w:val="00C641C7"/>
    <w:rsid w:val="00C65113"/>
    <w:rsid w:val="00C66661"/>
    <w:rsid w:val="00C70B36"/>
    <w:rsid w:val="00C87B39"/>
    <w:rsid w:val="00C90D56"/>
    <w:rsid w:val="00CA20FD"/>
    <w:rsid w:val="00CA337A"/>
    <w:rsid w:val="00CC255D"/>
    <w:rsid w:val="00CC278B"/>
    <w:rsid w:val="00CC3294"/>
    <w:rsid w:val="00CC38F9"/>
    <w:rsid w:val="00CC67F2"/>
    <w:rsid w:val="00CD1671"/>
    <w:rsid w:val="00CE2CD4"/>
    <w:rsid w:val="00CE6EB2"/>
    <w:rsid w:val="00CF2CEC"/>
    <w:rsid w:val="00CF439F"/>
    <w:rsid w:val="00CF6842"/>
    <w:rsid w:val="00CF6E9D"/>
    <w:rsid w:val="00D00051"/>
    <w:rsid w:val="00D076B7"/>
    <w:rsid w:val="00D12A7D"/>
    <w:rsid w:val="00D16CC9"/>
    <w:rsid w:val="00D315F0"/>
    <w:rsid w:val="00D429D6"/>
    <w:rsid w:val="00D51E75"/>
    <w:rsid w:val="00D64E9E"/>
    <w:rsid w:val="00D6779D"/>
    <w:rsid w:val="00D80B7B"/>
    <w:rsid w:val="00D8237C"/>
    <w:rsid w:val="00D8642B"/>
    <w:rsid w:val="00D9680B"/>
    <w:rsid w:val="00DA1962"/>
    <w:rsid w:val="00DA20ED"/>
    <w:rsid w:val="00DA2A10"/>
    <w:rsid w:val="00DA33D5"/>
    <w:rsid w:val="00DB05B6"/>
    <w:rsid w:val="00DB7492"/>
    <w:rsid w:val="00DC047D"/>
    <w:rsid w:val="00DC4847"/>
    <w:rsid w:val="00DD4BB0"/>
    <w:rsid w:val="00DE2205"/>
    <w:rsid w:val="00DE4C9D"/>
    <w:rsid w:val="00DE7314"/>
    <w:rsid w:val="00DE766E"/>
    <w:rsid w:val="00DF0540"/>
    <w:rsid w:val="00DF3C46"/>
    <w:rsid w:val="00DF5D14"/>
    <w:rsid w:val="00DF5EAB"/>
    <w:rsid w:val="00E05FC1"/>
    <w:rsid w:val="00E1057A"/>
    <w:rsid w:val="00E3266E"/>
    <w:rsid w:val="00E41414"/>
    <w:rsid w:val="00E43405"/>
    <w:rsid w:val="00E444CD"/>
    <w:rsid w:val="00E448DF"/>
    <w:rsid w:val="00E567F4"/>
    <w:rsid w:val="00E61926"/>
    <w:rsid w:val="00E62DDA"/>
    <w:rsid w:val="00E70DFC"/>
    <w:rsid w:val="00E745E8"/>
    <w:rsid w:val="00E776C7"/>
    <w:rsid w:val="00E8489F"/>
    <w:rsid w:val="00E92E8B"/>
    <w:rsid w:val="00E950BC"/>
    <w:rsid w:val="00E9781E"/>
    <w:rsid w:val="00EA24D3"/>
    <w:rsid w:val="00EA4415"/>
    <w:rsid w:val="00EA457F"/>
    <w:rsid w:val="00EA69FF"/>
    <w:rsid w:val="00EB0FD4"/>
    <w:rsid w:val="00EC1B0F"/>
    <w:rsid w:val="00EC1C64"/>
    <w:rsid w:val="00EC2967"/>
    <w:rsid w:val="00EC53FC"/>
    <w:rsid w:val="00EC6B49"/>
    <w:rsid w:val="00ED185E"/>
    <w:rsid w:val="00ED229A"/>
    <w:rsid w:val="00EE04F8"/>
    <w:rsid w:val="00EE3E80"/>
    <w:rsid w:val="00F02C5B"/>
    <w:rsid w:val="00F050B3"/>
    <w:rsid w:val="00F05513"/>
    <w:rsid w:val="00F130E9"/>
    <w:rsid w:val="00F1371D"/>
    <w:rsid w:val="00F16B81"/>
    <w:rsid w:val="00F20997"/>
    <w:rsid w:val="00F20CB5"/>
    <w:rsid w:val="00F266FE"/>
    <w:rsid w:val="00F31902"/>
    <w:rsid w:val="00F335B2"/>
    <w:rsid w:val="00F33DEE"/>
    <w:rsid w:val="00F4098E"/>
    <w:rsid w:val="00F42019"/>
    <w:rsid w:val="00F434BC"/>
    <w:rsid w:val="00F44FB0"/>
    <w:rsid w:val="00F45186"/>
    <w:rsid w:val="00F46419"/>
    <w:rsid w:val="00F56B05"/>
    <w:rsid w:val="00F63100"/>
    <w:rsid w:val="00F64336"/>
    <w:rsid w:val="00F65971"/>
    <w:rsid w:val="00F746AF"/>
    <w:rsid w:val="00F777B3"/>
    <w:rsid w:val="00F77B88"/>
    <w:rsid w:val="00F80B59"/>
    <w:rsid w:val="00F80F44"/>
    <w:rsid w:val="00F80FF3"/>
    <w:rsid w:val="00F81858"/>
    <w:rsid w:val="00F874EA"/>
    <w:rsid w:val="00F90AEF"/>
    <w:rsid w:val="00F94C96"/>
    <w:rsid w:val="00F97414"/>
    <w:rsid w:val="00FA3535"/>
    <w:rsid w:val="00FA4BAF"/>
    <w:rsid w:val="00FA54C8"/>
    <w:rsid w:val="00FA575C"/>
    <w:rsid w:val="00FA7B39"/>
    <w:rsid w:val="00FB2AA9"/>
    <w:rsid w:val="00FB77D1"/>
    <w:rsid w:val="00FC0B78"/>
    <w:rsid w:val="00FC434B"/>
    <w:rsid w:val="00FC5DC7"/>
    <w:rsid w:val="00FD04AB"/>
    <w:rsid w:val="00FD0E27"/>
    <w:rsid w:val="00FD169C"/>
    <w:rsid w:val="00FD1D0A"/>
    <w:rsid w:val="00FD4FB1"/>
    <w:rsid w:val="00FD7196"/>
    <w:rsid w:val="00FE4789"/>
    <w:rsid w:val="00FE5768"/>
    <w:rsid w:val="00FE5CE8"/>
    <w:rsid w:val="00FE71D2"/>
    <w:rsid w:val="00FF2526"/>
    <w:rsid w:val="0364F0F0"/>
    <w:rsid w:val="037BE6C9"/>
    <w:rsid w:val="043C2238"/>
    <w:rsid w:val="04B4B70F"/>
    <w:rsid w:val="051B0DE9"/>
    <w:rsid w:val="052C5F61"/>
    <w:rsid w:val="0600F1F2"/>
    <w:rsid w:val="068D963E"/>
    <w:rsid w:val="085D548D"/>
    <w:rsid w:val="09768A93"/>
    <w:rsid w:val="0978FA9B"/>
    <w:rsid w:val="0A8CB2BD"/>
    <w:rsid w:val="0C90B24C"/>
    <w:rsid w:val="0C9FE766"/>
    <w:rsid w:val="0DBF6351"/>
    <w:rsid w:val="0EA7883E"/>
    <w:rsid w:val="0ED548F2"/>
    <w:rsid w:val="0F33B667"/>
    <w:rsid w:val="0F80DFC8"/>
    <w:rsid w:val="101E2148"/>
    <w:rsid w:val="1218A31A"/>
    <w:rsid w:val="130B5CE3"/>
    <w:rsid w:val="13161310"/>
    <w:rsid w:val="13C44A97"/>
    <w:rsid w:val="13C90E95"/>
    <w:rsid w:val="14787B0D"/>
    <w:rsid w:val="155C9D8C"/>
    <w:rsid w:val="15EBD20C"/>
    <w:rsid w:val="16F86DED"/>
    <w:rsid w:val="1797E1BE"/>
    <w:rsid w:val="17A8CD88"/>
    <w:rsid w:val="1815D9A8"/>
    <w:rsid w:val="1856FA63"/>
    <w:rsid w:val="18F1BAAB"/>
    <w:rsid w:val="194FFEA1"/>
    <w:rsid w:val="19F04F0A"/>
    <w:rsid w:val="1C967ACB"/>
    <w:rsid w:val="1D5065CE"/>
    <w:rsid w:val="1D5A8694"/>
    <w:rsid w:val="1E1948B4"/>
    <w:rsid w:val="1EB1452F"/>
    <w:rsid w:val="203F0B50"/>
    <w:rsid w:val="22AEBF00"/>
    <w:rsid w:val="24D80BAF"/>
    <w:rsid w:val="24D9A171"/>
    <w:rsid w:val="261A7ED6"/>
    <w:rsid w:val="263F0E98"/>
    <w:rsid w:val="265167D2"/>
    <w:rsid w:val="265AFF92"/>
    <w:rsid w:val="26E9BF69"/>
    <w:rsid w:val="271AC775"/>
    <w:rsid w:val="27BF15B3"/>
    <w:rsid w:val="27EAC73F"/>
    <w:rsid w:val="288915EE"/>
    <w:rsid w:val="28A7D6C2"/>
    <w:rsid w:val="293E21C8"/>
    <w:rsid w:val="29BC8734"/>
    <w:rsid w:val="2A74A39F"/>
    <w:rsid w:val="2A90FC51"/>
    <w:rsid w:val="2B1A2A4A"/>
    <w:rsid w:val="2BDB32A2"/>
    <w:rsid w:val="2C7DBAB6"/>
    <w:rsid w:val="2E90A0BC"/>
    <w:rsid w:val="2ECC1C65"/>
    <w:rsid w:val="2F750061"/>
    <w:rsid w:val="314C6D49"/>
    <w:rsid w:val="316004C0"/>
    <w:rsid w:val="318846C7"/>
    <w:rsid w:val="3219C162"/>
    <w:rsid w:val="354E7099"/>
    <w:rsid w:val="35AF82ED"/>
    <w:rsid w:val="3642CDEF"/>
    <w:rsid w:val="37A03DBA"/>
    <w:rsid w:val="37D70B34"/>
    <w:rsid w:val="38D0D477"/>
    <w:rsid w:val="3905A50A"/>
    <w:rsid w:val="39C9C51A"/>
    <w:rsid w:val="3AF92FC0"/>
    <w:rsid w:val="3B48C6B3"/>
    <w:rsid w:val="3B7FBA70"/>
    <w:rsid w:val="3C290A7F"/>
    <w:rsid w:val="3E8CAB5C"/>
    <w:rsid w:val="3EF234BB"/>
    <w:rsid w:val="3F51DDEB"/>
    <w:rsid w:val="3FDFB84E"/>
    <w:rsid w:val="4299012C"/>
    <w:rsid w:val="43B3BBCB"/>
    <w:rsid w:val="443B0E7E"/>
    <w:rsid w:val="453DDF97"/>
    <w:rsid w:val="4739F4A4"/>
    <w:rsid w:val="47E73DD2"/>
    <w:rsid w:val="499149FB"/>
    <w:rsid w:val="4A2A1C6E"/>
    <w:rsid w:val="4A6F78D7"/>
    <w:rsid w:val="4AF73AE6"/>
    <w:rsid w:val="4B35F21C"/>
    <w:rsid w:val="4BB2DABB"/>
    <w:rsid w:val="4BF6E2E9"/>
    <w:rsid w:val="4CEAF13B"/>
    <w:rsid w:val="4D08DCD8"/>
    <w:rsid w:val="4D821D3B"/>
    <w:rsid w:val="4E071BF9"/>
    <w:rsid w:val="4E4583D2"/>
    <w:rsid w:val="4EBE3939"/>
    <w:rsid w:val="4ECB2B31"/>
    <w:rsid w:val="4F2D6E43"/>
    <w:rsid w:val="4FD495D0"/>
    <w:rsid w:val="503F4396"/>
    <w:rsid w:val="511E3C71"/>
    <w:rsid w:val="5259E19A"/>
    <w:rsid w:val="5464576C"/>
    <w:rsid w:val="54B56B33"/>
    <w:rsid w:val="5543F63C"/>
    <w:rsid w:val="55629A4C"/>
    <w:rsid w:val="578D96DA"/>
    <w:rsid w:val="57975B77"/>
    <w:rsid w:val="58FD4160"/>
    <w:rsid w:val="59136D05"/>
    <w:rsid w:val="599EE468"/>
    <w:rsid w:val="5A93B895"/>
    <w:rsid w:val="5BC35A28"/>
    <w:rsid w:val="5BE91211"/>
    <w:rsid w:val="5DFEF161"/>
    <w:rsid w:val="5E4A911E"/>
    <w:rsid w:val="5F99DD3B"/>
    <w:rsid w:val="600C572B"/>
    <w:rsid w:val="60CE6FFE"/>
    <w:rsid w:val="61E64D20"/>
    <w:rsid w:val="621ACDC6"/>
    <w:rsid w:val="6277225E"/>
    <w:rsid w:val="629A3063"/>
    <w:rsid w:val="637BE2E0"/>
    <w:rsid w:val="63C597AA"/>
    <w:rsid w:val="64531E12"/>
    <w:rsid w:val="64E9A833"/>
    <w:rsid w:val="64EDB2DE"/>
    <w:rsid w:val="6526B26D"/>
    <w:rsid w:val="6557A67D"/>
    <w:rsid w:val="66C0D2CF"/>
    <w:rsid w:val="66F9F4CB"/>
    <w:rsid w:val="68395FFA"/>
    <w:rsid w:val="6881C3CE"/>
    <w:rsid w:val="6889AA8D"/>
    <w:rsid w:val="68937C51"/>
    <w:rsid w:val="69CC5C19"/>
    <w:rsid w:val="6A07281D"/>
    <w:rsid w:val="6A72C40A"/>
    <w:rsid w:val="6B2DACD9"/>
    <w:rsid w:val="6C427B4C"/>
    <w:rsid w:val="6D03BB3F"/>
    <w:rsid w:val="6D31C267"/>
    <w:rsid w:val="6D9D35F4"/>
    <w:rsid w:val="6E22196D"/>
    <w:rsid w:val="6E51F623"/>
    <w:rsid w:val="6E70FD04"/>
    <w:rsid w:val="6E870681"/>
    <w:rsid w:val="6EE56066"/>
    <w:rsid w:val="6FF544EA"/>
    <w:rsid w:val="71F90426"/>
    <w:rsid w:val="73187812"/>
    <w:rsid w:val="784ECF98"/>
    <w:rsid w:val="78EFC2B0"/>
    <w:rsid w:val="7A6C4F9F"/>
    <w:rsid w:val="7A74C62E"/>
    <w:rsid w:val="7BF16C2C"/>
    <w:rsid w:val="7C7DAED6"/>
    <w:rsid w:val="7CF519B1"/>
    <w:rsid w:val="7D1E8148"/>
    <w:rsid w:val="7D690C2F"/>
    <w:rsid w:val="7DD363F7"/>
    <w:rsid w:val="7DD9515B"/>
    <w:rsid w:val="7DEB2838"/>
    <w:rsid w:val="7EA0E11A"/>
    <w:rsid w:val="7EA57ACA"/>
    <w:rsid w:val="7ECE73BA"/>
    <w:rsid w:val="7F036387"/>
    <w:rsid w:val="7F30D5B4"/>
    <w:rsid w:val="7F6056E0"/>
    <w:rsid w:val="7F637045"/>
    <w:rsid w:val="7F8A25E2"/>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8A3E"/>
  <w15:docId w15:val="{65DB1D63-D738-4AB0-8954-6D3A3B8B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8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6922"/>
    <w:pPr>
      <w:tabs>
        <w:tab w:val="center" w:pos="4680"/>
        <w:tab w:val="right" w:pos="9360"/>
      </w:tabs>
      <w:spacing w:after="0" w:line="240" w:lineRule="auto"/>
    </w:pPr>
  </w:style>
  <w:style w:type="character" w:customStyle="1" w:styleId="En-tteCar">
    <w:name w:val="En-tête Car"/>
    <w:basedOn w:val="Policepardfaut"/>
    <w:link w:val="En-tte"/>
    <w:uiPriority w:val="99"/>
    <w:rsid w:val="00BD6922"/>
  </w:style>
  <w:style w:type="paragraph" w:styleId="Pieddepage">
    <w:name w:val="footer"/>
    <w:basedOn w:val="Normal"/>
    <w:link w:val="PieddepageCar"/>
    <w:uiPriority w:val="99"/>
    <w:unhideWhenUsed/>
    <w:rsid w:val="00BD692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D6922"/>
  </w:style>
  <w:style w:type="paragraph" w:styleId="Paragraphedeliste">
    <w:name w:val="List Paragraph"/>
    <w:basedOn w:val="Normal"/>
    <w:uiPriority w:val="34"/>
    <w:qFormat/>
    <w:rsid w:val="0010606D"/>
    <w:pPr>
      <w:ind w:left="720"/>
      <w:contextualSpacing/>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unhideWhenUsed/>
    <w:rPr>
      <w:sz w:val="16"/>
      <w:szCs w:val="16"/>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05B6"/>
    <w:pPr>
      <w:widowControl/>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DB05B6"/>
  </w:style>
  <w:style w:type="character" w:customStyle="1" w:styleId="eop">
    <w:name w:val="eop"/>
    <w:basedOn w:val="Policepardfaut"/>
    <w:rsid w:val="00DB05B6"/>
  </w:style>
  <w:style w:type="character" w:styleId="Lienhypertexte">
    <w:name w:val="Hyperlink"/>
    <w:basedOn w:val="Policepardfaut"/>
    <w:uiPriority w:val="99"/>
    <w:unhideWhenUsed/>
    <w:rsid w:val="00D9680B"/>
    <w:rPr>
      <w:color w:val="0000FF" w:themeColor="hyperlink"/>
      <w:u w:val="single"/>
    </w:rPr>
  </w:style>
  <w:style w:type="character" w:styleId="Mentionnonrsolue">
    <w:name w:val="Unresolved Mention"/>
    <w:basedOn w:val="Policepardfaut"/>
    <w:uiPriority w:val="99"/>
    <w:semiHidden/>
    <w:unhideWhenUsed/>
    <w:rsid w:val="00D9680B"/>
    <w:rPr>
      <w:color w:val="605E5C"/>
      <w:shd w:val="clear" w:color="auto" w:fill="E1DFDD"/>
    </w:rPr>
  </w:style>
  <w:style w:type="paragraph" w:styleId="Rvision">
    <w:name w:val="Revision"/>
    <w:hidden/>
    <w:uiPriority w:val="99"/>
    <w:semiHidden/>
    <w:rsid w:val="00DF5EAB"/>
    <w:pPr>
      <w:widowControl/>
      <w:spacing w:after="0" w:line="240" w:lineRule="auto"/>
    </w:pPr>
  </w:style>
  <w:style w:type="paragraph" w:styleId="Objetducommentaire">
    <w:name w:val="annotation subject"/>
    <w:basedOn w:val="Commentaire"/>
    <w:next w:val="Commentaire"/>
    <w:link w:val="ObjetducommentaireCar"/>
    <w:uiPriority w:val="99"/>
    <w:semiHidden/>
    <w:unhideWhenUsed/>
    <w:rsid w:val="007B00C1"/>
    <w:rPr>
      <w:b/>
      <w:bCs/>
    </w:rPr>
  </w:style>
  <w:style w:type="character" w:customStyle="1" w:styleId="ObjetducommentaireCar">
    <w:name w:val="Objet du commentaire Car"/>
    <w:basedOn w:val="CommentaireCar"/>
    <w:link w:val="Objetducommentaire"/>
    <w:uiPriority w:val="99"/>
    <w:semiHidden/>
    <w:rsid w:val="007B00C1"/>
    <w:rPr>
      <w:b/>
      <w:bCs/>
      <w:sz w:val="20"/>
      <w:szCs w:val="20"/>
    </w:rPr>
  </w:style>
  <w:style w:type="paragraph" w:customStyle="1" w:styleId="Head21">
    <w:name w:val="Head 2.1"/>
    <w:basedOn w:val="Normal"/>
    <w:rsid w:val="0094337E"/>
    <w:pPr>
      <w:widowControl/>
      <w:suppressAutoHyphens/>
      <w:spacing w:after="0" w:line="240" w:lineRule="auto"/>
      <w:jc w:val="center"/>
    </w:pPr>
    <w:rPr>
      <w:rFonts w:ascii="Times New Roman Bold" w:eastAsia="Times New Roman" w:hAnsi="Times New Roman Bold" w:cs="Times New Roman"/>
      <w:b/>
      <w:sz w:val="28"/>
      <w:szCs w:val="20"/>
      <w:lang w:val="en-US"/>
    </w:rPr>
  </w:style>
  <w:style w:type="character" w:customStyle="1" w:styleId="ui-provider">
    <w:name w:val="ui-provider"/>
    <w:basedOn w:val="Policepardfaut"/>
    <w:rsid w:val="00F050B3"/>
  </w:style>
  <w:style w:type="character" w:styleId="Numrodeligne">
    <w:name w:val="line number"/>
    <w:basedOn w:val="Policepardfaut"/>
    <w:uiPriority w:val="99"/>
    <w:semiHidden/>
    <w:unhideWhenUsed/>
    <w:rsid w:val="00FD0E27"/>
  </w:style>
  <w:style w:type="paragraph" w:styleId="Notedefin">
    <w:name w:val="endnote text"/>
    <w:basedOn w:val="Normal"/>
    <w:link w:val="NotedefinCar"/>
    <w:uiPriority w:val="99"/>
    <w:semiHidden/>
    <w:unhideWhenUsed/>
    <w:rsid w:val="00FD0E27"/>
    <w:pPr>
      <w:spacing w:after="0" w:line="240" w:lineRule="auto"/>
    </w:pPr>
    <w:rPr>
      <w:sz w:val="20"/>
      <w:szCs w:val="20"/>
    </w:rPr>
  </w:style>
  <w:style w:type="character" w:customStyle="1" w:styleId="NotedefinCar">
    <w:name w:val="Note de fin Car"/>
    <w:basedOn w:val="Policepardfaut"/>
    <w:link w:val="Notedefin"/>
    <w:uiPriority w:val="99"/>
    <w:semiHidden/>
    <w:rsid w:val="00FD0E27"/>
    <w:rPr>
      <w:sz w:val="20"/>
      <w:szCs w:val="20"/>
    </w:rPr>
  </w:style>
  <w:style w:type="character" w:styleId="Appeldenotedefin">
    <w:name w:val="endnote reference"/>
    <w:basedOn w:val="Policepardfaut"/>
    <w:uiPriority w:val="99"/>
    <w:semiHidden/>
    <w:unhideWhenUsed/>
    <w:rsid w:val="00FD0E27"/>
    <w:rPr>
      <w:vertAlign w:val="superscript"/>
    </w:rPr>
  </w:style>
  <w:style w:type="paragraph" w:styleId="Notedebasdepage">
    <w:name w:val="footnote text"/>
    <w:basedOn w:val="Normal"/>
    <w:link w:val="NotedebasdepageCar"/>
    <w:uiPriority w:val="99"/>
    <w:semiHidden/>
    <w:unhideWhenUsed/>
    <w:rsid w:val="00707D2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7D26"/>
    <w:rPr>
      <w:sz w:val="20"/>
      <w:szCs w:val="20"/>
    </w:rPr>
  </w:style>
  <w:style w:type="character" w:styleId="Appelnotedebasdep">
    <w:name w:val="footnote reference"/>
    <w:basedOn w:val="Policepardfaut"/>
    <w:uiPriority w:val="99"/>
    <w:unhideWhenUsed/>
    <w:rsid w:val="00707D26"/>
    <w:rPr>
      <w:vertAlign w:val="superscript"/>
    </w:rPr>
  </w:style>
  <w:style w:type="paragraph" w:styleId="PrformatHTML">
    <w:name w:val="HTML Preformatted"/>
    <w:basedOn w:val="Normal"/>
    <w:link w:val="PrformatHTMLCar"/>
    <w:uiPriority w:val="99"/>
    <w:semiHidden/>
    <w:unhideWhenUsed/>
    <w:rsid w:val="00FC0B78"/>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C0B7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224924">
      <w:bodyDiv w:val="1"/>
      <w:marLeft w:val="0"/>
      <w:marRight w:val="0"/>
      <w:marTop w:val="0"/>
      <w:marBottom w:val="0"/>
      <w:divBdr>
        <w:top w:val="none" w:sz="0" w:space="0" w:color="auto"/>
        <w:left w:val="none" w:sz="0" w:space="0" w:color="auto"/>
        <w:bottom w:val="none" w:sz="0" w:space="0" w:color="auto"/>
        <w:right w:val="none" w:sz="0" w:space="0" w:color="auto"/>
      </w:divBdr>
    </w:div>
    <w:div w:id="1979531670">
      <w:bodyDiv w:val="1"/>
      <w:marLeft w:val="0"/>
      <w:marRight w:val="0"/>
      <w:marTop w:val="0"/>
      <w:marBottom w:val="0"/>
      <w:divBdr>
        <w:top w:val="none" w:sz="0" w:space="0" w:color="auto"/>
        <w:left w:val="none" w:sz="0" w:space="0" w:color="auto"/>
        <w:bottom w:val="none" w:sz="0" w:space="0" w:color="auto"/>
        <w:right w:val="none" w:sz="0" w:space="0" w:color="auto"/>
      </w:divBdr>
      <w:divsChild>
        <w:div w:id="112479732">
          <w:marLeft w:val="0"/>
          <w:marRight w:val="0"/>
          <w:marTop w:val="0"/>
          <w:marBottom w:val="0"/>
          <w:divBdr>
            <w:top w:val="none" w:sz="0" w:space="0" w:color="auto"/>
            <w:left w:val="none" w:sz="0" w:space="0" w:color="auto"/>
            <w:bottom w:val="none" w:sz="0" w:space="0" w:color="auto"/>
            <w:right w:val="none" w:sz="0" w:space="0" w:color="auto"/>
          </w:divBdr>
        </w:div>
        <w:div w:id="304553538">
          <w:marLeft w:val="0"/>
          <w:marRight w:val="0"/>
          <w:marTop w:val="0"/>
          <w:marBottom w:val="0"/>
          <w:divBdr>
            <w:top w:val="none" w:sz="0" w:space="0" w:color="auto"/>
            <w:left w:val="none" w:sz="0" w:space="0" w:color="auto"/>
            <w:bottom w:val="none" w:sz="0" w:space="0" w:color="auto"/>
            <w:right w:val="none" w:sz="0" w:space="0" w:color="auto"/>
          </w:divBdr>
        </w:div>
        <w:div w:id="328294799">
          <w:marLeft w:val="0"/>
          <w:marRight w:val="0"/>
          <w:marTop w:val="0"/>
          <w:marBottom w:val="0"/>
          <w:divBdr>
            <w:top w:val="none" w:sz="0" w:space="0" w:color="auto"/>
            <w:left w:val="none" w:sz="0" w:space="0" w:color="auto"/>
            <w:bottom w:val="none" w:sz="0" w:space="0" w:color="auto"/>
            <w:right w:val="none" w:sz="0" w:space="0" w:color="auto"/>
          </w:divBdr>
          <w:divsChild>
            <w:div w:id="48648832">
              <w:marLeft w:val="0"/>
              <w:marRight w:val="0"/>
              <w:marTop w:val="0"/>
              <w:marBottom w:val="0"/>
              <w:divBdr>
                <w:top w:val="none" w:sz="0" w:space="0" w:color="auto"/>
                <w:left w:val="none" w:sz="0" w:space="0" w:color="auto"/>
                <w:bottom w:val="none" w:sz="0" w:space="0" w:color="auto"/>
                <w:right w:val="none" w:sz="0" w:space="0" w:color="auto"/>
              </w:divBdr>
            </w:div>
            <w:div w:id="80026990">
              <w:marLeft w:val="0"/>
              <w:marRight w:val="0"/>
              <w:marTop w:val="0"/>
              <w:marBottom w:val="0"/>
              <w:divBdr>
                <w:top w:val="none" w:sz="0" w:space="0" w:color="auto"/>
                <w:left w:val="none" w:sz="0" w:space="0" w:color="auto"/>
                <w:bottom w:val="none" w:sz="0" w:space="0" w:color="auto"/>
                <w:right w:val="none" w:sz="0" w:space="0" w:color="auto"/>
              </w:divBdr>
            </w:div>
            <w:div w:id="227149526">
              <w:marLeft w:val="0"/>
              <w:marRight w:val="0"/>
              <w:marTop w:val="0"/>
              <w:marBottom w:val="0"/>
              <w:divBdr>
                <w:top w:val="none" w:sz="0" w:space="0" w:color="auto"/>
                <w:left w:val="none" w:sz="0" w:space="0" w:color="auto"/>
                <w:bottom w:val="none" w:sz="0" w:space="0" w:color="auto"/>
                <w:right w:val="none" w:sz="0" w:space="0" w:color="auto"/>
              </w:divBdr>
            </w:div>
            <w:div w:id="898051532">
              <w:marLeft w:val="0"/>
              <w:marRight w:val="0"/>
              <w:marTop w:val="0"/>
              <w:marBottom w:val="0"/>
              <w:divBdr>
                <w:top w:val="none" w:sz="0" w:space="0" w:color="auto"/>
                <w:left w:val="none" w:sz="0" w:space="0" w:color="auto"/>
                <w:bottom w:val="none" w:sz="0" w:space="0" w:color="auto"/>
                <w:right w:val="none" w:sz="0" w:space="0" w:color="auto"/>
              </w:divBdr>
            </w:div>
            <w:div w:id="2064059686">
              <w:marLeft w:val="0"/>
              <w:marRight w:val="0"/>
              <w:marTop w:val="0"/>
              <w:marBottom w:val="0"/>
              <w:divBdr>
                <w:top w:val="none" w:sz="0" w:space="0" w:color="auto"/>
                <w:left w:val="none" w:sz="0" w:space="0" w:color="auto"/>
                <w:bottom w:val="none" w:sz="0" w:space="0" w:color="auto"/>
                <w:right w:val="none" w:sz="0" w:space="0" w:color="auto"/>
              </w:divBdr>
            </w:div>
          </w:divsChild>
        </w:div>
        <w:div w:id="377629912">
          <w:marLeft w:val="0"/>
          <w:marRight w:val="0"/>
          <w:marTop w:val="0"/>
          <w:marBottom w:val="0"/>
          <w:divBdr>
            <w:top w:val="none" w:sz="0" w:space="0" w:color="auto"/>
            <w:left w:val="none" w:sz="0" w:space="0" w:color="auto"/>
            <w:bottom w:val="none" w:sz="0" w:space="0" w:color="auto"/>
            <w:right w:val="none" w:sz="0" w:space="0" w:color="auto"/>
          </w:divBdr>
        </w:div>
        <w:div w:id="559098369">
          <w:marLeft w:val="0"/>
          <w:marRight w:val="0"/>
          <w:marTop w:val="0"/>
          <w:marBottom w:val="0"/>
          <w:divBdr>
            <w:top w:val="none" w:sz="0" w:space="0" w:color="auto"/>
            <w:left w:val="none" w:sz="0" w:space="0" w:color="auto"/>
            <w:bottom w:val="none" w:sz="0" w:space="0" w:color="auto"/>
            <w:right w:val="none" w:sz="0" w:space="0" w:color="auto"/>
          </w:divBdr>
        </w:div>
        <w:div w:id="707682468">
          <w:marLeft w:val="0"/>
          <w:marRight w:val="0"/>
          <w:marTop w:val="0"/>
          <w:marBottom w:val="0"/>
          <w:divBdr>
            <w:top w:val="none" w:sz="0" w:space="0" w:color="auto"/>
            <w:left w:val="none" w:sz="0" w:space="0" w:color="auto"/>
            <w:bottom w:val="none" w:sz="0" w:space="0" w:color="auto"/>
            <w:right w:val="none" w:sz="0" w:space="0" w:color="auto"/>
          </w:divBdr>
        </w:div>
        <w:div w:id="1265501281">
          <w:marLeft w:val="0"/>
          <w:marRight w:val="0"/>
          <w:marTop w:val="0"/>
          <w:marBottom w:val="0"/>
          <w:divBdr>
            <w:top w:val="none" w:sz="0" w:space="0" w:color="auto"/>
            <w:left w:val="none" w:sz="0" w:space="0" w:color="auto"/>
            <w:bottom w:val="none" w:sz="0" w:space="0" w:color="auto"/>
            <w:right w:val="none" w:sz="0" w:space="0" w:color="auto"/>
          </w:divBdr>
        </w:div>
        <w:div w:id="1403715611">
          <w:marLeft w:val="0"/>
          <w:marRight w:val="0"/>
          <w:marTop w:val="0"/>
          <w:marBottom w:val="0"/>
          <w:divBdr>
            <w:top w:val="none" w:sz="0" w:space="0" w:color="auto"/>
            <w:left w:val="none" w:sz="0" w:space="0" w:color="auto"/>
            <w:bottom w:val="none" w:sz="0" w:space="0" w:color="auto"/>
            <w:right w:val="none" w:sz="0" w:space="0" w:color="auto"/>
          </w:divBdr>
          <w:divsChild>
            <w:div w:id="772242965">
              <w:marLeft w:val="0"/>
              <w:marRight w:val="0"/>
              <w:marTop w:val="0"/>
              <w:marBottom w:val="0"/>
              <w:divBdr>
                <w:top w:val="none" w:sz="0" w:space="0" w:color="auto"/>
                <w:left w:val="none" w:sz="0" w:space="0" w:color="auto"/>
                <w:bottom w:val="none" w:sz="0" w:space="0" w:color="auto"/>
                <w:right w:val="none" w:sz="0" w:space="0" w:color="auto"/>
              </w:divBdr>
            </w:div>
            <w:div w:id="964580074">
              <w:marLeft w:val="0"/>
              <w:marRight w:val="0"/>
              <w:marTop w:val="0"/>
              <w:marBottom w:val="0"/>
              <w:divBdr>
                <w:top w:val="none" w:sz="0" w:space="0" w:color="auto"/>
                <w:left w:val="none" w:sz="0" w:space="0" w:color="auto"/>
                <w:bottom w:val="none" w:sz="0" w:space="0" w:color="auto"/>
                <w:right w:val="none" w:sz="0" w:space="0" w:color="auto"/>
              </w:divBdr>
            </w:div>
            <w:div w:id="1303077737">
              <w:marLeft w:val="0"/>
              <w:marRight w:val="0"/>
              <w:marTop w:val="0"/>
              <w:marBottom w:val="0"/>
              <w:divBdr>
                <w:top w:val="none" w:sz="0" w:space="0" w:color="auto"/>
                <w:left w:val="none" w:sz="0" w:space="0" w:color="auto"/>
                <w:bottom w:val="none" w:sz="0" w:space="0" w:color="auto"/>
                <w:right w:val="none" w:sz="0" w:space="0" w:color="auto"/>
              </w:divBdr>
            </w:div>
            <w:div w:id="1671178811">
              <w:marLeft w:val="0"/>
              <w:marRight w:val="0"/>
              <w:marTop w:val="0"/>
              <w:marBottom w:val="0"/>
              <w:divBdr>
                <w:top w:val="none" w:sz="0" w:space="0" w:color="auto"/>
                <w:left w:val="none" w:sz="0" w:space="0" w:color="auto"/>
                <w:bottom w:val="none" w:sz="0" w:space="0" w:color="auto"/>
                <w:right w:val="none" w:sz="0" w:space="0" w:color="auto"/>
              </w:divBdr>
            </w:div>
            <w:div w:id="2053729995">
              <w:marLeft w:val="0"/>
              <w:marRight w:val="0"/>
              <w:marTop w:val="0"/>
              <w:marBottom w:val="0"/>
              <w:divBdr>
                <w:top w:val="none" w:sz="0" w:space="0" w:color="auto"/>
                <w:left w:val="none" w:sz="0" w:space="0" w:color="auto"/>
                <w:bottom w:val="none" w:sz="0" w:space="0" w:color="auto"/>
                <w:right w:val="none" w:sz="0" w:space="0" w:color="auto"/>
              </w:divBdr>
            </w:div>
          </w:divsChild>
        </w:div>
        <w:div w:id="1450515715">
          <w:marLeft w:val="0"/>
          <w:marRight w:val="0"/>
          <w:marTop w:val="0"/>
          <w:marBottom w:val="0"/>
          <w:divBdr>
            <w:top w:val="none" w:sz="0" w:space="0" w:color="auto"/>
            <w:left w:val="none" w:sz="0" w:space="0" w:color="auto"/>
            <w:bottom w:val="none" w:sz="0" w:space="0" w:color="auto"/>
            <w:right w:val="none" w:sz="0" w:space="0" w:color="auto"/>
          </w:divBdr>
        </w:div>
        <w:div w:id="1679120149">
          <w:marLeft w:val="0"/>
          <w:marRight w:val="0"/>
          <w:marTop w:val="0"/>
          <w:marBottom w:val="0"/>
          <w:divBdr>
            <w:top w:val="none" w:sz="0" w:space="0" w:color="auto"/>
            <w:left w:val="none" w:sz="0" w:space="0" w:color="auto"/>
            <w:bottom w:val="none" w:sz="0" w:space="0" w:color="auto"/>
            <w:right w:val="none" w:sz="0" w:space="0" w:color="auto"/>
          </w:divBdr>
          <w:divsChild>
            <w:div w:id="331612413">
              <w:marLeft w:val="0"/>
              <w:marRight w:val="0"/>
              <w:marTop w:val="0"/>
              <w:marBottom w:val="0"/>
              <w:divBdr>
                <w:top w:val="none" w:sz="0" w:space="0" w:color="auto"/>
                <w:left w:val="none" w:sz="0" w:space="0" w:color="auto"/>
                <w:bottom w:val="none" w:sz="0" w:space="0" w:color="auto"/>
                <w:right w:val="none" w:sz="0" w:space="0" w:color="auto"/>
              </w:divBdr>
            </w:div>
            <w:div w:id="920338401">
              <w:marLeft w:val="0"/>
              <w:marRight w:val="0"/>
              <w:marTop w:val="0"/>
              <w:marBottom w:val="0"/>
              <w:divBdr>
                <w:top w:val="none" w:sz="0" w:space="0" w:color="auto"/>
                <w:left w:val="none" w:sz="0" w:space="0" w:color="auto"/>
                <w:bottom w:val="none" w:sz="0" w:space="0" w:color="auto"/>
                <w:right w:val="none" w:sz="0" w:space="0" w:color="auto"/>
              </w:divBdr>
            </w:div>
            <w:div w:id="1084641710">
              <w:marLeft w:val="0"/>
              <w:marRight w:val="0"/>
              <w:marTop w:val="0"/>
              <w:marBottom w:val="0"/>
              <w:divBdr>
                <w:top w:val="none" w:sz="0" w:space="0" w:color="auto"/>
                <w:left w:val="none" w:sz="0" w:space="0" w:color="auto"/>
                <w:bottom w:val="none" w:sz="0" w:space="0" w:color="auto"/>
                <w:right w:val="none" w:sz="0" w:space="0" w:color="auto"/>
              </w:divBdr>
            </w:div>
            <w:div w:id="1762487515">
              <w:marLeft w:val="0"/>
              <w:marRight w:val="0"/>
              <w:marTop w:val="0"/>
              <w:marBottom w:val="0"/>
              <w:divBdr>
                <w:top w:val="none" w:sz="0" w:space="0" w:color="auto"/>
                <w:left w:val="none" w:sz="0" w:space="0" w:color="auto"/>
                <w:bottom w:val="none" w:sz="0" w:space="0" w:color="auto"/>
                <w:right w:val="none" w:sz="0" w:space="0" w:color="auto"/>
              </w:divBdr>
            </w:div>
            <w:div w:id="1924728427">
              <w:marLeft w:val="0"/>
              <w:marRight w:val="0"/>
              <w:marTop w:val="0"/>
              <w:marBottom w:val="0"/>
              <w:divBdr>
                <w:top w:val="none" w:sz="0" w:space="0" w:color="auto"/>
                <w:left w:val="none" w:sz="0" w:space="0" w:color="auto"/>
                <w:bottom w:val="none" w:sz="0" w:space="0" w:color="auto"/>
                <w:right w:val="none" w:sz="0" w:space="0" w:color="auto"/>
              </w:divBdr>
            </w:div>
          </w:divsChild>
        </w:div>
        <w:div w:id="1876237564">
          <w:marLeft w:val="0"/>
          <w:marRight w:val="0"/>
          <w:marTop w:val="0"/>
          <w:marBottom w:val="0"/>
          <w:divBdr>
            <w:top w:val="none" w:sz="0" w:space="0" w:color="auto"/>
            <w:left w:val="none" w:sz="0" w:space="0" w:color="auto"/>
            <w:bottom w:val="none" w:sz="0" w:space="0" w:color="auto"/>
            <w:right w:val="none" w:sz="0" w:space="0" w:color="auto"/>
          </w:divBdr>
        </w:div>
        <w:div w:id="2069372914">
          <w:marLeft w:val="0"/>
          <w:marRight w:val="0"/>
          <w:marTop w:val="0"/>
          <w:marBottom w:val="0"/>
          <w:divBdr>
            <w:top w:val="none" w:sz="0" w:space="0" w:color="auto"/>
            <w:left w:val="none" w:sz="0" w:space="0" w:color="auto"/>
            <w:bottom w:val="none" w:sz="0" w:space="0" w:color="auto"/>
            <w:right w:val="none" w:sz="0" w:space="0" w:color="auto"/>
          </w:divBdr>
        </w:div>
        <w:div w:id="2084060594">
          <w:marLeft w:val="0"/>
          <w:marRight w:val="0"/>
          <w:marTop w:val="0"/>
          <w:marBottom w:val="0"/>
          <w:divBdr>
            <w:top w:val="none" w:sz="0" w:space="0" w:color="auto"/>
            <w:left w:val="none" w:sz="0" w:space="0" w:color="auto"/>
            <w:bottom w:val="none" w:sz="0" w:space="0" w:color="auto"/>
            <w:right w:val="none" w:sz="0" w:space="0" w:color="auto"/>
          </w:divBdr>
        </w:div>
        <w:div w:id="2118745774">
          <w:marLeft w:val="0"/>
          <w:marRight w:val="0"/>
          <w:marTop w:val="0"/>
          <w:marBottom w:val="0"/>
          <w:divBdr>
            <w:top w:val="none" w:sz="0" w:space="0" w:color="auto"/>
            <w:left w:val="none" w:sz="0" w:space="0" w:color="auto"/>
            <w:bottom w:val="none" w:sz="0" w:space="0" w:color="auto"/>
            <w:right w:val="none" w:sz="0" w:space="0" w:color="auto"/>
          </w:divBdr>
          <w:divsChild>
            <w:div w:id="711879050">
              <w:marLeft w:val="0"/>
              <w:marRight w:val="0"/>
              <w:marTop w:val="0"/>
              <w:marBottom w:val="0"/>
              <w:divBdr>
                <w:top w:val="none" w:sz="0" w:space="0" w:color="auto"/>
                <w:left w:val="none" w:sz="0" w:space="0" w:color="auto"/>
                <w:bottom w:val="none" w:sz="0" w:space="0" w:color="auto"/>
                <w:right w:val="none" w:sz="0" w:space="0" w:color="auto"/>
              </w:divBdr>
            </w:div>
            <w:div w:id="839004343">
              <w:marLeft w:val="0"/>
              <w:marRight w:val="0"/>
              <w:marTop w:val="0"/>
              <w:marBottom w:val="0"/>
              <w:divBdr>
                <w:top w:val="none" w:sz="0" w:space="0" w:color="auto"/>
                <w:left w:val="none" w:sz="0" w:space="0" w:color="auto"/>
                <w:bottom w:val="none" w:sz="0" w:space="0" w:color="auto"/>
                <w:right w:val="none" w:sz="0" w:space="0" w:color="auto"/>
              </w:divBdr>
            </w:div>
            <w:div w:id="1378890924">
              <w:marLeft w:val="0"/>
              <w:marRight w:val="0"/>
              <w:marTop w:val="0"/>
              <w:marBottom w:val="0"/>
              <w:divBdr>
                <w:top w:val="none" w:sz="0" w:space="0" w:color="auto"/>
                <w:left w:val="none" w:sz="0" w:space="0" w:color="auto"/>
                <w:bottom w:val="none" w:sz="0" w:space="0" w:color="auto"/>
                <w:right w:val="none" w:sz="0" w:space="0" w:color="auto"/>
              </w:divBdr>
            </w:div>
            <w:div w:id="1976138918">
              <w:marLeft w:val="0"/>
              <w:marRight w:val="0"/>
              <w:marTop w:val="0"/>
              <w:marBottom w:val="0"/>
              <w:divBdr>
                <w:top w:val="none" w:sz="0" w:space="0" w:color="auto"/>
                <w:left w:val="none" w:sz="0" w:space="0" w:color="auto"/>
                <w:bottom w:val="none" w:sz="0" w:space="0" w:color="auto"/>
                <w:right w:val="none" w:sz="0" w:space="0" w:color="auto"/>
              </w:divBdr>
            </w:div>
            <w:div w:id="2083094452">
              <w:marLeft w:val="0"/>
              <w:marRight w:val="0"/>
              <w:marTop w:val="0"/>
              <w:marBottom w:val="0"/>
              <w:divBdr>
                <w:top w:val="none" w:sz="0" w:space="0" w:color="auto"/>
                <w:left w:val="none" w:sz="0" w:space="0" w:color="auto"/>
                <w:bottom w:val="none" w:sz="0" w:space="0" w:color="auto"/>
                <w:right w:val="none" w:sz="0" w:space="0" w:color="auto"/>
              </w:divBdr>
            </w:div>
          </w:divsChild>
        </w:div>
        <w:div w:id="2127848483">
          <w:marLeft w:val="0"/>
          <w:marRight w:val="0"/>
          <w:marTop w:val="0"/>
          <w:marBottom w:val="0"/>
          <w:divBdr>
            <w:top w:val="none" w:sz="0" w:space="0" w:color="auto"/>
            <w:left w:val="none" w:sz="0" w:space="0" w:color="auto"/>
            <w:bottom w:val="none" w:sz="0" w:space="0" w:color="auto"/>
            <w:right w:val="none" w:sz="0" w:space="0" w:color="auto"/>
          </w:divBdr>
          <w:divsChild>
            <w:div w:id="495875415">
              <w:marLeft w:val="0"/>
              <w:marRight w:val="0"/>
              <w:marTop w:val="0"/>
              <w:marBottom w:val="0"/>
              <w:divBdr>
                <w:top w:val="none" w:sz="0" w:space="0" w:color="auto"/>
                <w:left w:val="none" w:sz="0" w:space="0" w:color="auto"/>
                <w:bottom w:val="none" w:sz="0" w:space="0" w:color="auto"/>
                <w:right w:val="none" w:sz="0" w:space="0" w:color="auto"/>
              </w:divBdr>
            </w:div>
            <w:div w:id="755634900">
              <w:marLeft w:val="0"/>
              <w:marRight w:val="0"/>
              <w:marTop w:val="0"/>
              <w:marBottom w:val="0"/>
              <w:divBdr>
                <w:top w:val="none" w:sz="0" w:space="0" w:color="auto"/>
                <w:left w:val="none" w:sz="0" w:space="0" w:color="auto"/>
                <w:bottom w:val="none" w:sz="0" w:space="0" w:color="auto"/>
                <w:right w:val="none" w:sz="0" w:space="0" w:color="auto"/>
              </w:divBdr>
            </w:div>
            <w:div w:id="1199664275">
              <w:marLeft w:val="0"/>
              <w:marRight w:val="0"/>
              <w:marTop w:val="0"/>
              <w:marBottom w:val="0"/>
              <w:divBdr>
                <w:top w:val="none" w:sz="0" w:space="0" w:color="auto"/>
                <w:left w:val="none" w:sz="0" w:space="0" w:color="auto"/>
                <w:bottom w:val="none" w:sz="0" w:space="0" w:color="auto"/>
                <w:right w:val="none" w:sz="0" w:space="0" w:color="auto"/>
              </w:divBdr>
            </w:div>
            <w:div w:id="1288967848">
              <w:marLeft w:val="0"/>
              <w:marRight w:val="0"/>
              <w:marTop w:val="0"/>
              <w:marBottom w:val="0"/>
              <w:divBdr>
                <w:top w:val="none" w:sz="0" w:space="0" w:color="auto"/>
                <w:left w:val="none" w:sz="0" w:space="0" w:color="auto"/>
                <w:bottom w:val="none" w:sz="0" w:space="0" w:color="auto"/>
                <w:right w:val="none" w:sz="0" w:space="0" w:color="auto"/>
              </w:divBdr>
            </w:div>
            <w:div w:id="132038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roccoprocurement@iom.in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rinaldi@iom.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desveaux@iom.i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areallin.iom.int/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5D6C83585850438C3365D46E0CBFD2" ma:contentTypeVersion="17" ma:contentTypeDescription="Create a new document." ma:contentTypeScope="" ma:versionID="01641881a96ea1691ebdd8439f12d248">
  <xsd:schema xmlns:xsd="http://www.w3.org/2001/XMLSchema" xmlns:xs="http://www.w3.org/2001/XMLSchema" xmlns:p="http://schemas.microsoft.com/office/2006/metadata/properties" xmlns:ns1="http://schemas.microsoft.com/sharepoint/v3" xmlns:ns2="439a76e8-b367-4913-9013-ab54bfbe55b5" xmlns:ns3="da30356f-2acf-4a38-82d9-485cde6c32a8" targetNamespace="http://schemas.microsoft.com/office/2006/metadata/properties" ma:root="true" ma:fieldsID="6b2fbeff913a2c88696473ef71d1dc37" ns1:_="" ns2:_="" ns3:_="">
    <xsd:import namespace="http://schemas.microsoft.com/sharepoint/v3"/>
    <xsd:import namespace="439a76e8-b367-4913-9013-ab54bfbe55b5"/>
    <xsd:import namespace="da30356f-2acf-4a38-82d9-485cde6c32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SearchPropertie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9a76e8-b367-4913-9013-ab54bfbe5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0356f-2acf-4a38-82d9-485cde6c32a8"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39a76e8-b367-4913-9013-ab54bfbe55b5">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EB21BA1E-D105-4942-B155-621CB360C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9a76e8-b367-4913-9013-ab54bfbe55b5"/>
    <ds:schemaRef ds:uri="da30356f-2acf-4a38-82d9-485cde6c3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79FF0-174A-494A-87FC-22D25B447FE4}">
  <ds:schemaRefs>
    <ds:schemaRef ds:uri="http://schemas.openxmlformats.org/officeDocument/2006/bibliography"/>
  </ds:schemaRefs>
</ds:datastoreItem>
</file>

<file path=customXml/itemProps3.xml><?xml version="1.0" encoding="utf-8"?>
<ds:datastoreItem xmlns:ds="http://schemas.openxmlformats.org/officeDocument/2006/customXml" ds:itemID="{2500E02F-93B8-42CD-84B7-BE6D691E8403}">
  <ds:schemaRefs>
    <ds:schemaRef ds:uri="http://schemas.microsoft.com/sharepoint/v3/contenttype/forms"/>
  </ds:schemaRefs>
</ds:datastoreItem>
</file>

<file path=customXml/itemProps4.xml><?xml version="1.0" encoding="utf-8"?>
<ds:datastoreItem xmlns:ds="http://schemas.openxmlformats.org/officeDocument/2006/customXml" ds:itemID="{FBABE3AE-7B32-4962-9766-104733209CF8}">
  <ds:schemaRefs>
    <ds:schemaRef ds:uri="http://schemas.microsoft.com/office/2006/metadata/properties"/>
    <ds:schemaRef ds:uri="http://schemas.microsoft.com/office/infopath/2007/PartnerControls"/>
    <ds:schemaRef ds:uri="http://schemas.microsoft.com/sharepoint/v3"/>
    <ds:schemaRef ds:uri="439a76e8-b367-4913-9013-ab54bfbe55b5"/>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2273</Words>
  <Characters>12503</Characters>
  <Application>Microsoft Office Word</Application>
  <DocSecurity>0</DocSecurity>
  <Lines>104</Lines>
  <Paragraphs>29</Paragraphs>
  <ScaleCrop>false</ScaleCrop>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Call for Expression of Interest Toolkit</dc:title>
  <dc:subject>(unspecified)</dc:subject>
  <dc:creator>(anonymous)</dc:creator>
  <cp:keywords/>
  <cp:lastModifiedBy>KNAINA Chaima</cp:lastModifiedBy>
  <cp:revision>2</cp:revision>
  <dcterms:created xsi:type="dcterms:W3CDTF">2026-08-14T11:22:00Z</dcterms:created>
  <dcterms:modified xsi:type="dcterms:W3CDTF">2026-08-14T11:22:00Z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2021-03-25T00:00:00Z</vt:filetime>
  </property>
  <property fmtid="{D5CDD505-2E9C-101B-9397-08002B2CF9AE}" pid="3" name="LastSaved">
    <vt:filetime>2021-04-12T00:00:00Z</vt:filetime>
  </property>
  <property fmtid="{D5CDD505-2E9C-101B-9397-08002B2CF9AE}" pid="4" name="MSIP_Label_65b15e2b-c6d2-488b-8aea-978109a77633_Enabled">
    <vt:lpwstr>true</vt:lpwstr>
  </property>
  <property fmtid="{D5CDD505-2E9C-101B-9397-08002B2CF9AE}" pid="5" name="MSIP_Label_65b15e2b-c6d2-488b-8aea-978109a77633_SetDate">
    <vt:lpwstr>2021-04-12T12:14:35Z</vt:lpwstr>
  </property>
  <property fmtid="{D5CDD505-2E9C-101B-9397-08002B2CF9AE}" pid="6" name="MSIP_Label_65b15e2b-c6d2-488b-8aea-978109a77633_Method">
    <vt:lpwstr>Privileged</vt:lpwstr>
  </property>
  <property fmtid="{D5CDD505-2E9C-101B-9397-08002B2CF9AE}" pid="7" name="MSIP_Label_65b15e2b-c6d2-488b-8aea-978109a77633_Name">
    <vt:lpwstr>IOMLb0010IN123173</vt:lpwstr>
  </property>
  <property fmtid="{D5CDD505-2E9C-101B-9397-08002B2CF9AE}" pid="8" name="MSIP_Label_65b15e2b-c6d2-488b-8aea-978109a77633_SiteId">
    <vt:lpwstr>1588262d-23fb-43b4-bd6e-bce49c8e6186</vt:lpwstr>
  </property>
  <property fmtid="{D5CDD505-2E9C-101B-9397-08002B2CF9AE}" pid="9" name="MSIP_Label_65b15e2b-c6d2-488b-8aea-978109a77633_ActionId">
    <vt:lpwstr>54bcb6a7-a6bb-4158-9027-7661598ea207</vt:lpwstr>
  </property>
  <property fmtid="{D5CDD505-2E9C-101B-9397-08002B2CF9AE}" pid="10" name="MSIP_Label_65b15e2b-c6d2-488b-8aea-978109a77633_ContentBits">
    <vt:lpwstr>0</vt:lpwstr>
  </property>
  <property fmtid="{D5CDD505-2E9C-101B-9397-08002B2CF9AE}" pid="11" name="ContentTypeId">
    <vt:lpwstr>0x010100255D6C83585850438C3365D46E0CBFD2</vt:lpwstr>
  </property>
  <property fmtid="{D5CDD505-2E9C-101B-9397-08002B2CF9AE}" pid="12" name="Order">
    <vt:r8>1300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docLang">
    <vt:lpwstr>fr</vt:lpwstr>
  </property>
</Properties>
</file>